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0" w:rsidRDefault="00D97AC0" w:rsidP="00B92927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</w:p>
    <w:p w:rsidR="00D97AC0" w:rsidRDefault="00D97AC0" w:rsidP="00B92927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</w:p>
    <w:p w:rsidR="00B92927" w:rsidRDefault="00B92927" w:rsidP="00B92927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B92927">
        <w:rPr>
          <w:rFonts w:ascii="Verdana" w:hAnsi="Verdana"/>
          <w:b/>
          <w:bCs/>
          <w:sz w:val="28"/>
          <w:szCs w:val="20"/>
        </w:rPr>
        <w:t>Пояснительная записка</w:t>
      </w:r>
    </w:p>
    <w:p w:rsidR="00B92927" w:rsidRDefault="00B92927" w:rsidP="00B92927">
      <w:pPr>
        <w:pStyle w:val="Default"/>
        <w:jc w:val="both"/>
        <w:rPr>
          <w:sz w:val="22"/>
          <w:szCs w:val="22"/>
        </w:rPr>
      </w:pPr>
    </w:p>
    <w:p w:rsidR="000E194C" w:rsidRDefault="00B92927" w:rsidP="000E194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268A1">
        <w:t xml:space="preserve">Рабочая программа по  балкарской литературе для </w:t>
      </w:r>
      <w:r>
        <w:t>9</w:t>
      </w:r>
      <w:r w:rsidRPr="004268A1"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</w:t>
      </w:r>
      <w:r>
        <w:t xml:space="preserve">, под редакцией З.Х. </w:t>
      </w:r>
      <w:proofErr w:type="spellStart"/>
      <w:r>
        <w:t>Толгурова.</w:t>
      </w:r>
      <w:proofErr w:type="gramStart"/>
      <w:r>
        <w:t>,А</w:t>
      </w:r>
      <w:proofErr w:type="gramEnd"/>
      <w:r>
        <w:t>.М.Теппеева</w:t>
      </w:r>
      <w:proofErr w:type="spellEnd"/>
      <w:r>
        <w:t xml:space="preserve">., </w:t>
      </w:r>
      <w:proofErr w:type="spellStart"/>
      <w:r>
        <w:t>М.Х.Табаксоева</w:t>
      </w:r>
      <w:proofErr w:type="spellEnd"/>
      <w:r w:rsidRPr="005E669A">
        <w:t xml:space="preserve"> (</w:t>
      </w:r>
      <w:r>
        <w:t>Книга   2011</w:t>
      </w:r>
      <w:r w:rsidRPr="005E669A">
        <w:t xml:space="preserve">) </w:t>
      </w:r>
      <w:r>
        <w:t xml:space="preserve"> Республиканская  целевая  программа «Модернизация  учебной  книги  на национальных  языках  </w:t>
      </w:r>
      <w:r w:rsidRPr="005E669A">
        <w:t>которая  полностью  соответствует новым  образовательным  стандартом  по балкарской  литературе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E194C" w:rsidRPr="000E194C">
        <w:rPr>
          <w:b/>
          <w:color w:val="000000"/>
        </w:rPr>
        <w:t xml:space="preserve"> </w:t>
      </w:r>
    </w:p>
    <w:p w:rsidR="00B92927" w:rsidRPr="004268A1" w:rsidRDefault="00B92927" w:rsidP="00B92927">
      <w:pPr>
        <w:pStyle w:val="Default"/>
        <w:jc w:val="both"/>
      </w:pPr>
    </w:p>
    <w:p w:rsidR="003743A3" w:rsidRDefault="003743A3" w:rsidP="00EA1B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669A">
        <w:rPr>
          <w:color w:val="000000"/>
        </w:rPr>
        <w:t>На изучение учебного предмета балкарская  литерату</w:t>
      </w:r>
      <w:r w:rsidR="00882AA1">
        <w:rPr>
          <w:color w:val="000000"/>
        </w:rPr>
        <w:t>ра  отводится 2 часа в неделю 68</w:t>
      </w:r>
      <w:r w:rsidRPr="005E669A">
        <w:rPr>
          <w:color w:val="000000"/>
        </w:rPr>
        <w:t xml:space="preserve"> ч. в  год. Но в связи с тем, что в уч</w:t>
      </w:r>
      <w:r w:rsidR="00882AA1">
        <w:rPr>
          <w:color w:val="000000"/>
        </w:rPr>
        <w:t>ебном  плане были  изменения  68</w:t>
      </w:r>
      <w:r w:rsidRPr="005E669A">
        <w:rPr>
          <w:color w:val="000000"/>
        </w:rPr>
        <w:t xml:space="preserve"> ч. сократили на 35  из расчета  1 час в неделю, 35 часов в год.</w:t>
      </w:r>
    </w:p>
    <w:p w:rsidR="003D3809" w:rsidRDefault="003D3809" w:rsidP="00EA1B1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 литературного языка.</w:t>
      </w:r>
    </w:p>
    <w:p w:rsidR="00EA1B1C" w:rsidRDefault="00EA1B1C" w:rsidP="00EA1B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B7836" w:rsidRDefault="00EB7836" w:rsidP="00EB7836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32"/>
        </w:rPr>
      </w:pPr>
      <w:r w:rsidRPr="00EB7836">
        <w:rPr>
          <w:rStyle w:val="c0"/>
          <w:b/>
          <w:color w:val="000000"/>
          <w:sz w:val="32"/>
        </w:rPr>
        <w:t>Место предмета</w:t>
      </w:r>
      <w:r w:rsidR="00B92927">
        <w:rPr>
          <w:rStyle w:val="c0"/>
          <w:b/>
          <w:color w:val="000000"/>
          <w:sz w:val="32"/>
        </w:rPr>
        <w:t xml:space="preserve"> в учебном  плане</w:t>
      </w:r>
    </w:p>
    <w:p w:rsidR="003D3809" w:rsidRDefault="000E194C" w:rsidP="000E194C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0"/>
          <w:b/>
          <w:color w:val="000000"/>
        </w:rPr>
        <w:t xml:space="preserve"> </w:t>
      </w:r>
      <w:r w:rsidR="003D3809">
        <w:rPr>
          <w:rStyle w:val="c0"/>
          <w:color w:val="000000"/>
        </w:rPr>
        <w:t xml:space="preserve">Изучение </w:t>
      </w:r>
      <w:r w:rsidR="00EA1B1C">
        <w:rPr>
          <w:rStyle w:val="c0"/>
          <w:color w:val="000000"/>
        </w:rPr>
        <w:t xml:space="preserve"> балкарской </w:t>
      </w:r>
      <w:r w:rsidR="003D3809">
        <w:rPr>
          <w:rStyle w:val="c0"/>
          <w:color w:val="000000"/>
        </w:rPr>
        <w:t>литературы в основной школе направлено на достижение следующих </w:t>
      </w:r>
      <w:r w:rsidR="003D3809">
        <w:rPr>
          <w:rStyle w:val="c5"/>
          <w:b/>
          <w:bCs/>
          <w:color w:val="000000"/>
        </w:rPr>
        <w:t>целей:</w:t>
      </w:r>
    </w:p>
    <w:p w:rsidR="00EA1B1C" w:rsidRDefault="00EA1B1C" w:rsidP="003D3809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 xml:space="preserve">•   овладение важнейшими </w:t>
      </w:r>
      <w:proofErr w:type="spellStart"/>
      <w:r>
        <w:rPr>
          <w:rStyle w:val="c0"/>
          <w:color w:val="000000"/>
        </w:rPr>
        <w:t>общеучебными</w:t>
      </w:r>
      <w:proofErr w:type="spellEnd"/>
      <w:r>
        <w:rPr>
          <w:rStyle w:val="c0"/>
          <w:color w:val="000000"/>
        </w:rPr>
        <w:t xml:space="preserve"> умениями и универсальными учебными действиями (формулировать цели деятельности,</w:t>
      </w:r>
      <w:proofErr w:type="gramEnd"/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0"/>
          <w:color w:val="000000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 </w:t>
      </w:r>
      <w:r>
        <w:rPr>
          <w:rStyle w:val="c5"/>
          <w:b/>
          <w:bCs/>
          <w:color w:val="000000"/>
        </w:rPr>
        <w:t>решение следующих основных задач:</w:t>
      </w:r>
    </w:p>
    <w:p w:rsidR="00EA1B1C" w:rsidRDefault="00EA1B1C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</w:rPr>
        <w:t>•  </w:t>
      </w:r>
      <w:r>
        <w:rPr>
          <w:rStyle w:val="c0"/>
          <w:color w:val="000000"/>
        </w:rPr>
        <w:t>обеспечение соответствия основной образовательной программы требованиям ФГОС;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обеспечение преемственности начального общего, основного общего, среднего (полного) общего образования;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</w:t>
      </w:r>
      <w:r w:rsidR="00EA1B1C">
        <w:rPr>
          <w:rStyle w:val="c0"/>
          <w:color w:val="000000"/>
        </w:rPr>
        <w:t>.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взаимодействие образовательного учреждения при реализации основной образовательной программы с социальными партнерами;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 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•  включение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сохранение и укрепление физического, психологического и социального здоровья обучающихся, обеспечение их безопасности.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 основе реализации основной образовательной программы лежит </w:t>
      </w:r>
      <w:proofErr w:type="spellStart"/>
      <w:r>
        <w:rPr>
          <w:rStyle w:val="c0"/>
          <w:color w:val="000000"/>
        </w:rPr>
        <w:t>системно-деятельностный</w:t>
      </w:r>
      <w:proofErr w:type="spellEnd"/>
      <w:r>
        <w:rPr>
          <w:rStyle w:val="c0"/>
          <w:color w:val="000000"/>
        </w:rPr>
        <w:t xml:space="preserve"> подход, который предполагает: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• 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Style w:val="c0"/>
          <w:color w:val="000000"/>
        </w:rPr>
        <w:t>поликонфессионального</w:t>
      </w:r>
      <w:proofErr w:type="spellEnd"/>
      <w:r>
        <w:rPr>
          <w:rStyle w:val="c0"/>
          <w:color w:val="000000"/>
        </w:rPr>
        <w:t xml:space="preserve"> состава;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</w:rPr>
        <w:t>Цели изучения литературы могут быть достигнуты при обращении к художественным произведен</w:t>
      </w:r>
      <w:r w:rsidR="00EA1B1C">
        <w:rPr>
          <w:rStyle w:val="c0"/>
          <w:color w:val="000000"/>
        </w:rPr>
        <w:t xml:space="preserve">иям, которые давно и </w:t>
      </w:r>
      <w:r>
        <w:rPr>
          <w:rStyle w:val="c0"/>
          <w:color w:val="000000"/>
        </w:rPr>
        <w:t>признаны классическими с точки зрения их художественного качества и стали до</w:t>
      </w:r>
      <w:r w:rsidR="00EA1B1C">
        <w:rPr>
          <w:rStyle w:val="c0"/>
          <w:color w:val="000000"/>
        </w:rPr>
        <w:t>стоянием  худ</w:t>
      </w:r>
      <w:proofErr w:type="gramStart"/>
      <w:r w:rsidR="00EA1B1C">
        <w:rPr>
          <w:rStyle w:val="c0"/>
          <w:color w:val="000000"/>
        </w:rPr>
        <w:t>.</w:t>
      </w:r>
      <w:r>
        <w:rPr>
          <w:rStyle w:val="c0"/>
          <w:color w:val="000000"/>
        </w:rPr>
        <w:t>л</w:t>
      </w:r>
      <w:proofErr w:type="gramEnd"/>
      <w:r>
        <w:rPr>
          <w:rStyle w:val="c0"/>
          <w:color w:val="000000"/>
        </w:rPr>
        <w:t>итературы. Следовательно, цель литературного образования в школе состоит и в том, чтобы познакомить учащихся с классическ</w:t>
      </w:r>
      <w:r w:rsidR="00EA1B1C">
        <w:rPr>
          <w:rStyle w:val="c0"/>
          <w:color w:val="000000"/>
        </w:rPr>
        <w:t xml:space="preserve">ими образцами мировой  </w:t>
      </w:r>
      <w:r>
        <w:rPr>
          <w:rStyle w:val="c0"/>
          <w:color w:val="000000"/>
        </w:rPr>
        <w:t xml:space="preserve">культуры, обладающими высокими художественными достоинствами, выражающими жизненную правду, </w:t>
      </w:r>
      <w:proofErr w:type="spellStart"/>
      <w:r>
        <w:rPr>
          <w:rStyle w:val="c0"/>
          <w:color w:val="000000"/>
        </w:rPr>
        <w:t>общегуманистические</w:t>
      </w:r>
      <w:proofErr w:type="spellEnd"/>
      <w:r>
        <w:rPr>
          <w:rStyle w:val="c0"/>
          <w:color w:val="000000"/>
        </w:rPr>
        <w:t xml:space="preserve"> идеалы и воспитывающими высокие нравственные чувства у человека читающего.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Курс литературы опирается на следующие </w:t>
      </w:r>
      <w:r>
        <w:rPr>
          <w:rStyle w:val="c5"/>
          <w:b/>
          <w:bCs/>
          <w:color w:val="000000"/>
        </w:rPr>
        <w:t>виды деятельности</w:t>
      </w:r>
      <w:r>
        <w:rPr>
          <w:rStyle w:val="c1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>по освоению содержания художественных произведений и теоретико-литературных понятий: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осознанное, творческое чтение художественных произведений разных жанров;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выразительное чтение художественного текста;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•  различные виды пересказа (подробный, краткий, выборочный, с элементами комментария, с творческим заданием);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ответы на вопросы, раскрывающие знание и понимание текста произведения;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заучивание наизусть стихотворных и прозаических текстов;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анализ и интерпретация произведения;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 составление планов и написание отзывов о произведениях;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написание сочинений по литературным произведениям и на основе жизненных впечатлений;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•  целенаправленный поиск информации на основе знания ее источников и умения работать с ними;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•  индивидуальная и коллективная проектная деятельность.</w:t>
      </w:r>
    </w:p>
    <w:p w:rsidR="00EA1B1C" w:rsidRDefault="00EA1B1C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C71CE" w:rsidRDefault="006C71CE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C71CE" w:rsidRDefault="006C71CE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C71CE" w:rsidRPr="00A93DB6" w:rsidRDefault="006C71CE" w:rsidP="006C71CE">
      <w:pPr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</w:rPr>
      </w:pPr>
      <w:r w:rsidRPr="00A93DB6">
        <w:rPr>
          <w:rFonts w:ascii="Times New Roman" w:eastAsia="Calibri" w:hAnsi="Times New Roman" w:cs="Times New Roman"/>
          <w:b/>
          <w:sz w:val="28"/>
        </w:rPr>
        <w:t>Формирование универсальных учебных действий.</w:t>
      </w:r>
    </w:p>
    <w:p w:rsidR="006C71CE" w:rsidRPr="00A93DB6" w:rsidRDefault="006C71CE" w:rsidP="006C71CE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6C71CE" w:rsidRPr="00A93DB6" w:rsidRDefault="006C71CE" w:rsidP="006C71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6C71CE" w:rsidRPr="00A93DB6" w:rsidRDefault="006C71CE" w:rsidP="006C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наизусть художественных текстов в рамках программы;</w:t>
      </w:r>
    </w:p>
    <w:p w:rsidR="006C71CE" w:rsidRPr="00A93DB6" w:rsidRDefault="006C71CE" w:rsidP="006C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дать доказательное суждение о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собственное отношение к прочитанному;</w:t>
      </w:r>
    </w:p>
    <w:p w:rsidR="006C71CE" w:rsidRPr="00A93DB6" w:rsidRDefault="006C71CE" w:rsidP="006C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творческие работы, максимально использующие различные жанры литературы;</w:t>
      </w:r>
    </w:p>
    <w:p w:rsidR="006C71CE" w:rsidRPr="00A93DB6" w:rsidRDefault="006C71CE" w:rsidP="006C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продолжать формирование собственного круга чтения</w:t>
      </w:r>
    </w:p>
    <w:p w:rsidR="006C71CE" w:rsidRPr="00A93DB6" w:rsidRDefault="006C71CE" w:rsidP="006C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6C71CE" w:rsidRPr="00A93DB6" w:rsidRDefault="006C71CE" w:rsidP="006C7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(межэтническая толерантность);</w:t>
      </w:r>
      <w:proofErr w:type="gramEnd"/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самовыражении через слово; 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6C71CE" w:rsidRPr="00A93DB6" w:rsidRDefault="006C71CE" w:rsidP="006C71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информации (словари, энциклопедии, интернет-ресурсы и др.) для решения познавательных и коммуникативных задач.</w:t>
      </w:r>
    </w:p>
    <w:p w:rsidR="006C71CE" w:rsidRPr="00A93DB6" w:rsidRDefault="006C71CE" w:rsidP="006C71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9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6C71CE" w:rsidRPr="00A93DB6" w:rsidRDefault="006C71CE" w:rsidP="006C71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6C71CE" w:rsidRPr="00A93DB6" w:rsidRDefault="006C71CE" w:rsidP="006C7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приемов составления разных типов плана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1CE" w:rsidRPr="00A93DB6" w:rsidRDefault="006C71CE" w:rsidP="006C7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типов пересказа;</w:t>
      </w:r>
    </w:p>
    <w:p w:rsidR="006C71CE" w:rsidRPr="00A93DB6" w:rsidRDefault="006C71CE" w:rsidP="006C7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приемов структурирования материала;</w:t>
      </w:r>
    </w:p>
    <w:p w:rsidR="006C71CE" w:rsidRPr="00A93DB6" w:rsidRDefault="006C71CE" w:rsidP="006C7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со справочными материалами и </w:t>
      </w:r>
      <w:proofErr w:type="spell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1CE" w:rsidRPr="00A93DB6" w:rsidRDefault="006C71CE" w:rsidP="006C7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подбирать аргументы при обсуждении произведения и делать доказательные выводы.</w:t>
      </w:r>
    </w:p>
    <w:p w:rsidR="006C71CE" w:rsidRPr="00A93DB6" w:rsidRDefault="006C71CE" w:rsidP="006C71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(индуктивно, дедуктивное и по аналогии) и делать выводы;</w:t>
      </w:r>
    </w:p>
    <w:p w:rsidR="006C71CE" w:rsidRPr="00A93DB6" w:rsidRDefault="006C71CE" w:rsidP="006C71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C71CE" w:rsidRPr="00A93DB6" w:rsidRDefault="006C71CE" w:rsidP="006C71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C71CE" w:rsidRPr="00A93DB6" w:rsidRDefault="006C71CE" w:rsidP="006C71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т.п.</w:t>
      </w:r>
    </w:p>
    <w:p w:rsidR="006C71CE" w:rsidRPr="00A93DB6" w:rsidRDefault="006C71CE" w:rsidP="006C71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6C71CE" w:rsidRPr="00A93DB6" w:rsidRDefault="006C71CE" w:rsidP="006C71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C71CE" w:rsidRPr="00A93DB6" w:rsidRDefault="006C71CE" w:rsidP="006C71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C71CE" w:rsidRPr="00A93DB6" w:rsidRDefault="006C71CE" w:rsidP="006C71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C71CE" w:rsidRPr="00A93DB6" w:rsidRDefault="006C71CE" w:rsidP="006C71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C71CE" w:rsidRPr="00A93DB6" w:rsidRDefault="006C71CE" w:rsidP="006C71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6C71CE" w:rsidRPr="00A93DB6" w:rsidRDefault="006C71CE" w:rsidP="006C71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CE" w:rsidRPr="00A93DB6" w:rsidRDefault="006C71CE" w:rsidP="006C71C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Регулятивные: </w:t>
      </w:r>
    </w:p>
    <w:p w:rsidR="006C71CE" w:rsidRPr="00A93DB6" w:rsidRDefault="006C71CE" w:rsidP="006C71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71CE" w:rsidRPr="00A93DB6" w:rsidRDefault="006C71CE" w:rsidP="006C71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71CE" w:rsidRPr="00A93DB6" w:rsidRDefault="006C71CE" w:rsidP="006C71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71CE" w:rsidRPr="00A93DB6" w:rsidRDefault="006C71CE" w:rsidP="006C71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6C71CE" w:rsidRPr="00A93DB6" w:rsidRDefault="006C71CE" w:rsidP="006C71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71CE" w:rsidRDefault="006C71CE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C71CE" w:rsidRDefault="006C71CE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3809" w:rsidRDefault="00EB7836" w:rsidP="006C71CE">
      <w:pPr>
        <w:pStyle w:val="c2"/>
        <w:shd w:val="clear" w:color="auto" w:fill="FFFFFF"/>
        <w:spacing w:before="0" w:beforeAutospacing="0" w:after="0" w:afterAutospacing="0"/>
        <w:ind w:right="20"/>
        <w:jc w:val="center"/>
        <w:rPr>
          <w:rStyle w:val="c16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16"/>
          <w:b/>
          <w:bCs/>
          <w:color w:val="000000"/>
          <w:sz w:val="32"/>
          <w:szCs w:val="32"/>
          <w:shd w:val="clear" w:color="auto" w:fill="FFFFFF"/>
        </w:rPr>
        <w:t>Р</w:t>
      </w:r>
      <w:r w:rsidR="003D3809">
        <w:rPr>
          <w:rStyle w:val="c16"/>
          <w:b/>
          <w:bCs/>
          <w:color w:val="000000"/>
          <w:sz w:val="32"/>
          <w:szCs w:val="32"/>
          <w:shd w:val="clear" w:color="auto" w:fill="FFFFFF"/>
        </w:rPr>
        <w:t>езультаты освоения учебного предмета.</w:t>
      </w:r>
    </w:p>
    <w:p w:rsidR="00EA1B1C" w:rsidRDefault="00EA1B1C" w:rsidP="003D3809">
      <w:pPr>
        <w:pStyle w:val="c2"/>
        <w:shd w:val="clear" w:color="auto" w:fill="FFFFFF"/>
        <w:spacing w:before="0" w:beforeAutospacing="0" w:after="0" w:afterAutospacing="0"/>
        <w:ind w:right="20"/>
        <w:jc w:val="center"/>
        <w:rPr>
          <w:color w:val="000000"/>
          <w:sz w:val="20"/>
          <w:szCs w:val="20"/>
        </w:rPr>
      </w:pP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Реализация программы обеспечивает достижение учащимися </w:t>
      </w:r>
      <w:proofErr w:type="gramStart"/>
      <w:r>
        <w:rPr>
          <w:rStyle w:val="c0"/>
          <w:color w:val="000000"/>
        </w:rPr>
        <w:t>следующих</w:t>
      </w:r>
      <w:proofErr w:type="gramEnd"/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личностных, </w:t>
      </w:r>
      <w:proofErr w:type="spellStart"/>
      <w:r>
        <w:rPr>
          <w:rStyle w:val="c0"/>
          <w:color w:val="000000"/>
        </w:rPr>
        <w:t>метапредметных</w:t>
      </w:r>
      <w:proofErr w:type="spellEnd"/>
      <w:r>
        <w:rPr>
          <w:rStyle w:val="c0"/>
          <w:color w:val="000000"/>
        </w:rPr>
        <w:t xml:space="preserve"> и предметных результатов.</w:t>
      </w:r>
    </w:p>
    <w:p w:rsidR="0008507D" w:rsidRDefault="0008507D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Личностные результаты:</w:t>
      </w:r>
    </w:p>
    <w:p w:rsidR="0008507D" w:rsidRPr="0008507D" w:rsidRDefault="003D3809" w:rsidP="003D38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1) формирование чувства гордости за свою Родину, её </w:t>
      </w:r>
      <w:r w:rsidR="0008507D">
        <w:rPr>
          <w:rStyle w:val="c0"/>
          <w:color w:val="000000"/>
        </w:rPr>
        <w:t xml:space="preserve">историю, балкарский </w:t>
      </w:r>
      <w:proofErr w:type="spellStart"/>
      <w:r>
        <w:rPr>
          <w:rStyle w:val="c0"/>
          <w:color w:val="000000"/>
        </w:rPr>
        <w:t>народ</w:t>
      </w:r>
      <w:proofErr w:type="gramStart"/>
      <w:r>
        <w:rPr>
          <w:rStyle w:val="c0"/>
          <w:color w:val="000000"/>
        </w:rPr>
        <w:t>,с</w:t>
      </w:r>
      <w:proofErr w:type="gramEnd"/>
      <w:r>
        <w:rPr>
          <w:rStyle w:val="c0"/>
          <w:color w:val="000000"/>
        </w:rPr>
        <w:t>тановление</w:t>
      </w:r>
      <w:proofErr w:type="spellEnd"/>
      <w:r>
        <w:rPr>
          <w:rStyle w:val="c0"/>
          <w:color w:val="000000"/>
        </w:rPr>
        <w:t xml:space="preserve"> гуманистических и демократических ценностных ориентации</w:t>
      </w:r>
      <w:r w:rsidR="0008507D">
        <w:rPr>
          <w:rStyle w:val="c0"/>
          <w:color w:val="000000"/>
        </w:rPr>
        <w:t>.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формирование средствами литературных произведений целостного взгляда на мирв единстве и разнообразии природы, народов, культур и религий;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3) воспитание художественно </w:t>
      </w:r>
      <w:proofErr w:type="gramStart"/>
      <w:r>
        <w:rPr>
          <w:rStyle w:val="c0"/>
          <w:color w:val="000000"/>
        </w:rPr>
        <w:t>-э</w:t>
      </w:r>
      <w:proofErr w:type="gramEnd"/>
      <w:r>
        <w:rPr>
          <w:rStyle w:val="c0"/>
          <w:color w:val="000000"/>
        </w:rPr>
        <w:t xml:space="preserve">стетического вкуса, эстетических </w:t>
      </w:r>
      <w:proofErr w:type="spellStart"/>
      <w:r>
        <w:rPr>
          <w:rStyle w:val="c0"/>
          <w:color w:val="000000"/>
        </w:rPr>
        <w:t>потребностей,ценностей</w:t>
      </w:r>
      <w:proofErr w:type="spellEnd"/>
      <w:r>
        <w:rPr>
          <w:rStyle w:val="c0"/>
          <w:color w:val="000000"/>
        </w:rPr>
        <w:t xml:space="preserve"> и чувств на основе опыта слушания и заучивания наизусть произведенийхудожественной литературы;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4) развитие этических чувств, доброжелательности и эмоционально-нравственнойотзывчивости, понимания и сопереживания чувствам других людей;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5) формирование уважительного отношения к иному мнению, истории и культуредругих народов, выработка умения терпимо относиться к людям иной национальнойпринадлежности;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6) овладение навыками адаптации к школе, к школьному коллективу;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7) принятие и освоение социальной роли обучающегося, развитие мотивов учебнойдеятельности и формирование личностного смысла учения;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8) развитие самостоятельности и личной ответственности за свои поступки на основепредставлений о нравственных нормах общения;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9) развитие навыков сотрудничества с взрослыми и сверстниками в разныхсоциальных ситуациях, умения избегать конфликтов и находить выходы из спорныхситуаций, умения сравнивать поступки героев литературных произведений со своимисобственными поступками, осмысливать поступки героев;</w:t>
      </w:r>
    </w:p>
    <w:p w:rsidR="0008507D" w:rsidRPr="00EB7836" w:rsidRDefault="003D3809" w:rsidP="003D38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</w:rPr>
        <w:t>10) наличие мотивации к творческому труду и бережному отношению кматериальным и духовным ценностям, формирование установки на безопасный, здоровыйобраз жизни.</w:t>
      </w:r>
    </w:p>
    <w:p w:rsidR="0008507D" w:rsidRDefault="0008507D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1"/>
          <w:b/>
          <w:bCs/>
          <w:i/>
          <w:iCs/>
          <w:color w:val="000000"/>
        </w:rPr>
        <w:t xml:space="preserve"> результаты: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овладение способностью принимать и сохранять цели и задачи учебнойдеятельности, поиска средств её осуществления;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2) освоение способами решения проблем творческого и поискового характера;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 формирование умения планировать, контролировать и оценивать учебныедействия в соответствии с поставленной задачей и условиями её реализации, определятьнаиболее эффективные способы достижения результата;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формирование умения понимать причины успеха/неуспеха учебной деятельностии способности конструктивно действовать даже в ситуациях неуспеха;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5) использование знаково-символических сре</w:t>
      </w:r>
      <w:proofErr w:type="gramStart"/>
      <w:r>
        <w:rPr>
          <w:rStyle w:val="c0"/>
          <w:color w:val="000000"/>
        </w:rPr>
        <w:t>дств пр</w:t>
      </w:r>
      <w:proofErr w:type="gramEnd"/>
      <w:r>
        <w:rPr>
          <w:rStyle w:val="c0"/>
          <w:color w:val="000000"/>
        </w:rPr>
        <w:t>едставления информации окнигах;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6) активное использование речевых сре</w:t>
      </w:r>
      <w:proofErr w:type="gramStart"/>
      <w:r>
        <w:rPr>
          <w:rStyle w:val="c0"/>
          <w:color w:val="000000"/>
        </w:rPr>
        <w:t>дств дл</w:t>
      </w:r>
      <w:proofErr w:type="gramEnd"/>
      <w:r>
        <w:rPr>
          <w:rStyle w:val="c0"/>
          <w:color w:val="000000"/>
        </w:rPr>
        <w:t>я решения коммуникативных ипознавательных задач;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7) использование различных способов поиска учебной ин формации в справочниках,словарях, энциклопедиях и интерпретации информации в соответствии скоммуникативными и познавательными задачами;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8) овладение навыками смыслового чтения текстов в соответствии с целями изадачами осознанного построения речевого высказывания в соответствии с задачамикоммуникации и составления текстов в устной и письменной формах;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9)овладение логическими действиями сравнения, анализа, синтеза, обобщения,классификации по родовидовым признакам, установления причинно-следственных связей,построения рассуждений;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10) готовность слушать собеседника и вести диалог, признавать различные точкизрения и право каждого иметь и излагать своё мнение и аргументировать свою точкузрения и оценку событий;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11) умение договариваться о распределении ролей в совместной деятельности,осуществлять взаимный контроль в совместной деятельности, общей цели и путей еёдостижения, осмысливать собственное поведение и поведение окружающих;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12) готовность конструктивно разрешать конфликты посредством учёта интересовсторон и сотрудничества.</w:t>
      </w:r>
    </w:p>
    <w:p w:rsidR="0008507D" w:rsidRDefault="0008507D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Предметные результаты: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1) понимание литературы как явления национальной и мировой культуры, средствасохранения и передачи нравственных ценностей и традиций;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 xml:space="preserve">2) осознание значимости чтения для личного развития; формирование представленийо Родине и её людях, окружающем мире, культуре, первоначальных этическихпредставлений, понятий о добре и зле, дружбе, честности; формирование потребности </w:t>
      </w:r>
      <w:proofErr w:type="gramStart"/>
      <w:r>
        <w:rPr>
          <w:rStyle w:val="c0"/>
          <w:color w:val="000000"/>
        </w:rPr>
        <w:t>в</w:t>
      </w:r>
      <w:proofErr w:type="gramEnd"/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систематическом </w:t>
      </w:r>
      <w:proofErr w:type="gramStart"/>
      <w:r>
        <w:rPr>
          <w:rStyle w:val="c0"/>
          <w:color w:val="000000"/>
        </w:rPr>
        <w:t>чтении</w:t>
      </w:r>
      <w:proofErr w:type="gramEnd"/>
      <w:r>
        <w:rPr>
          <w:rStyle w:val="c0"/>
          <w:color w:val="000000"/>
        </w:rPr>
        <w:t>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3) достижение необходимого для продолжения образования уровня читательскойкомпетентности, общего речевого развития, т. е. овладение чтением вслух и про себя,элементарными приёмами анализа художественных, научно-познавательных и учебныхтекстов с использованием элементарных литературоведческих понятий;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4) использование разных вид</w:t>
      </w:r>
      <w:r w:rsidR="0008507D">
        <w:rPr>
          <w:rStyle w:val="c0"/>
          <w:color w:val="000000"/>
        </w:rPr>
        <w:t>ов чтения (изучающее (смысловое</w:t>
      </w:r>
      <w:r>
        <w:rPr>
          <w:rStyle w:val="c0"/>
          <w:color w:val="000000"/>
        </w:rPr>
        <w:t>, выборочное,поисковое); умение осознанно воспринимать и оценивать содержание и спецификуразличных текстов, участвовать в их обсуждении, давать и обосновывать нравственнуюоценку поступков героев;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5) умение самостоятельно выбирать интересующую литературу, пользоватьсясправочными источниками для понимания и получения дополнительной информации,составляя самостоятельно краткую аннотацию;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6) умение использовать простейшие виды анализа различных текстов: устанавливатьпричинно-следственные связи и определять главную мысль произведения, делить текст начасти, озаглавливать их, составлять простой план, находить средства выразительности,пересказывать произведение;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7) умение работать с разными видами текстов, находить характерные особенностинаучно </w:t>
      </w:r>
      <w:proofErr w:type="gramStart"/>
      <w:r>
        <w:rPr>
          <w:rStyle w:val="c0"/>
          <w:color w:val="000000"/>
        </w:rPr>
        <w:t>-п</w:t>
      </w:r>
      <w:proofErr w:type="gramEnd"/>
      <w:r>
        <w:rPr>
          <w:rStyle w:val="c0"/>
          <w:color w:val="000000"/>
        </w:rPr>
        <w:t xml:space="preserve">ознавательных, учебных и художественных произведений. На практическомуровне овладеть некоторыми видами письменной речи (повествование </w:t>
      </w:r>
      <w:proofErr w:type="gramStart"/>
      <w:r>
        <w:rPr>
          <w:rStyle w:val="c0"/>
          <w:color w:val="000000"/>
        </w:rPr>
        <w:t>—с</w:t>
      </w:r>
      <w:proofErr w:type="gramEnd"/>
      <w:r>
        <w:rPr>
          <w:rStyle w:val="c0"/>
          <w:color w:val="000000"/>
        </w:rPr>
        <w:t>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3D3809" w:rsidRDefault="003D3809" w:rsidP="003D38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8) развитие художественно-творческих способностей, умение создавать собственныйтекст на основе художественного произведения, репродукции картин художников, поиллюстрациям, на основе личного опыта. </w:t>
      </w:r>
      <w:proofErr w:type="spellStart"/>
      <w:r>
        <w:rPr>
          <w:rStyle w:val="c0"/>
          <w:color w:val="000000"/>
        </w:rPr>
        <w:t>Общеучебные</w:t>
      </w:r>
      <w:proofErr w:type="spellEnd"/>
      <w:r>
        <w:rPr>
          <w:rStyle w:val="c0"/>
          <w:color w:val="000000"/>
        </w:rPr>
        <w:t xml:space="preserve"> умения, навыки и способы деятельности.</w:t>
      </w:r>
    </w:p>
    <w:p w:rsidR="0008507D" w:rsidRDefault="0008507D" w:rsidP="003D380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240E3" w:rsidRPr="006240E3" w:rsidRDefault="0008507D" w:rsidP="00EB7836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6240E3">
        <w:rPr>
          <w:rStyle w:val="c0"/>
          <w:b/>
          <w:i/>
          <w:color w:val="000000"/>
          <w:sz w:val="28"/>
        </w:rPr>
        <w:t>Содержание  материала</w:t>
      </w:r>
    </w:p>
    <w:p w:rsidR="006240E3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1385"/>
        <w:gridCol w:w="6803"/>
        <w:gridCol w:w="1559"/>
        <w:gridCol w:w="1560"/>
        <w:gridCol w:w="1842"/>
        <w:gridCol w:w="1637"/>
      </w:tblGrid>
      <w:tr w:rsidR="006240E3" w:rsidRPr="002D3F78" w:rsidTr="006240E3">
        <w:trPr>
          <w:trHeight w:val="315"/>
        </w:trPr>
        <w:tc>
          <w:tcPr>
            <w:tcW w:w="1385" w:type="dxa"/>
            <w:vMerge w:val="restart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gramStart"/>
            <w:r w:rsidRPr="0037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7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03" w:type="dxa"/>
            <w:vMerge w:val="restart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6240E3" w:rsidRPr="003769EB" w:rsidRDefault="000E194C" w:rsidP="006240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</w:t>
            </w:r>
            <w:r w:rsidR="006240E3" w:rsidRPr="003769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емала</w:t>
            </w:r>
            <w:proofErr w:type="spellEnd"/>
          </w:p>
        </w:tc>
        <w:tc>
          <w:tcPr>
            <w:tcW w:w="3119" w:type="dxa"/>
            <w:gridSpan w:val="2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7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сагъат</w:t>
            </w:r>
            <w:proofErr w:type="spellEnd"/>
            <w:r w:rsidRPr="0037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саны</w:t>
            </w:r>
          </w:p>
        </w:tc>
        <w:tc>
          <w:tcPr>
            <w:tcW w:w="1842" w:type="dxa"/>
            <w:tcBorders>
              <w:bottom w:val="nil"/>
            </w:tcBorders>
          </w:tcPr>
          <w:p w:rsidR="006240E3" w:rsidRPr="002D3F78" w:rsidRDefault="006240E3" w:rsidP="006240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nil"/>
            </w:tcBorders>
          </w:tcPr>
          <w:p w:rsidR="006240E3" w:rsidRPr="002D3F78" w:rsidRDefault="006240E3" w:rsidP="006240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240E3" w:rsidTr="006240E3">
        <w:trPr>
          <w:trHeight w:val="315"/>
        </w:trPr>
        <w:tc>
          <w:tcPr>
            <w:tcW w:w="1385" w:type="dxa"/>
            <w:vMerge/>
          </w:tcPr>
          <w:p w:rsidR="006240E3" w:rsidRDefault="006240E3" w:rsidP="00624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803" w:type="dxa"/>
            <w:vMerge/>
          </w:tcPr>
          <w:p w:rsidR="006240E3" w:rsidRDefault="006240E3" w:rsidP="006240E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nil"/>
            </w:tcBorders>
          </w:tcPr>
          <w:p w:rsidR="006240E3" w:rsidRPr="006240E3" w:rsidRDefault="002C63CA" w:rsidP="002C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6240E3" w:rsidRPr="006240E3">
              <w:rPr>
                <w:rFonts w:ascii="Times New Roman" w:hAnsi="Times New Roman" w:cs="Times New Roman"/>
                <w:b/>
                <w:sz w:val="24"/>
                <w:szCs w:val="24"/>
              </w:rPr>
              <w:t>сденжаз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637" w:type="dxa"/>
            <w:tcBorders>
              <w:top w:val="nil"/>
            </w:tcBorders>
          </w:tcPr>
          <w:p w:rsidR="006240E3" w:rsidRPr="006240E3" w:rsidRDefault="006240E3" w:rsidP="002C6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0E3">
              <w:rPr>
                <w:rFonts w:ascii="Times New Roman" w:hAnsi="Times New Roman" w:cs="Times New Roman"/>
                <w:b/>
                <w:sz w:val="24"/>
                <w:szCs w:val="24"/>
              </w:rPr>
              <w:t>кёлденжазма</w:t>
            </w:r>
            <w:proofErr w:type="spellEnd"/>
          </w:p>
        </w:tc>
      </w:tr>
      <w:tr w:rsidR="006240E3" w:rsidTr="006240E3"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6240E3" w:rsidRPr="006240E3" w:rsidRDefault="006240E3" w:rsidP="00624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литератураны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тарыхын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окъутуу</w:t>
            </w:r>
            <w:proofErr w:type="spellEnd"/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2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6240E3">
        <w:trPr>
          <w:trHeight w:val="330"/>
        </w:trPr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6240E3" w:rsidRPr="003769EB" w:rsidRDefault="006240E3" w:rsidP="006240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769EB">
              <w:rPr>
                <w:rFonts w:ascii="Times New Roman" w:hAnsi="Times New Roman" w:cs="Times New Roman"/>
                <w:sz w:val="24"/>
                <w:szCs w:val="24"/>
              </w:rPr>
              <w:t>Мёчюланы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69EB">
              <w:rPr>
                <w:rFonts w:ascii="Times New Roman" w:hAnsi="Times New Roman" w:cs="Times New Roman"/>
                <w:sz w:val="24"/>
                <w:szCs w:val="24"/>
              </w:rPr>
              <w:t>Кязим</w:t>
            </w:r>
            <w:proofErr w:type="spellEnd"/>
            <w:r w:rsidRPr="00376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2C63CA">
        <w:trPr>
          <w:trHeight w:val="240"/>
        </w:trPr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Жангы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жазманы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башланыуу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1920 – </w:t>
            </w: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чы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жылла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2C63CA">
        <w:trPr>
          <w:trHeight w:val="285"/>
        </w:trPr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Жангы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жашауну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адабиятында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1930 –</w:t>
            </w:r>
            <w:proofErr w:type="gram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жылла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6240E3"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Шахмырзаланы</w:t>
            </w:r>
            <w:proofErr w:type="spellEnd"/>
            <w:proofErr w:type="gram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240E3" w:rsidTr="002C63CA">
        <w:trPr>
          <w:trHeight w:val="360"/>
        </w:trPr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Семенланы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2C63CA">
        <w:trPr>
          <w:trHeight w:val="270"/>
        </w:trPr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Къаракетланы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6240E3"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Гуртуланы</w:t>
            </w:r>
            <w:proofErr w:type="spellEnd"/>
            <w:proofErr w:type="gram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  <w:proofErr w:type="gramEnd"/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240E3" w:rsidTr="002C63CA">
        <w:trPr>
          <w:trHeight w:val="315"/>
        </w:trPr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Хочуланы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2C63CA">
        <w:trPr>
          <w:trHeight w:val="315"/>
        </w:trPr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Этезланы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6240E3">
        <w:tc>
          <w:tcPr>
            <w:tcW w:w="1385" w:type="dxa"/>
          </w:tcPr>
          <w:p w:rsidR="006240E3" w:rsidRPr="006240E3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Будайланы</w:t>
            </w:r>
            <w:proofErr w:type="spellEnd"/>
            <w:proofErr w:type="gram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2C63CA">
        <w:trPr>
          <w:trHeight w:val="285"/>
        </w:trPr>
        <w:tc>
          <w:tcPr>
            <w:tcW w:w="1385" w:type="dxa"/>
          </w:tcPr>
          <w:p w:rsidR="006240E3" w:rsidRPr="002C63CA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6240E3" w:rsidRPr="002C63CA" w:rsidRDefault="006240E3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Кациланы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60" w:type="dxa"/>
          </w:tcPr>
          <w:p w:rsidR="006240E3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240E3" w:rsidTr="002C63CA">
        <w:trPr>
          <w:trHeight w:val="330"/>
        </w:trPr>
        <w:tc>
          <w:tcPr>
            <w:tcW w:w="1385" w:type="dxa"/>
          </w:tcPr>
          <w:p w:rsidR="006240E3" w:rsidRPr="002C63CA" w:rsidRDefault="006240E3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6240E3" w:rsidRPr="002C63CA" w:rsidRDefault="002C63CA" w:rsidP="002C63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Залийханланы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559" w:type="dxa"/>
          </w:tcPr>
          <w:p w:rsidR="006240E3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60" w:type="dxa"/>
          </w:tcPr>
          <w:p w:rsidR="006240E3" w:rsidRPr="003769EB" w:rsidRDefault="003769EB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6240E3" w:rsidRPr="003769EB" w:rsidRDefault="006240E3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63CA" w:rsidTr="002C63CA">
        <w:trPr>
          <w:trHeight w:val="300"/>
        </w:trPr>
        <w:tc>
          <w:tcPr>
            <w:tcW w:w="1385" w:type="dxa"/>
          </w:tcPr>
          <w:p w:rsidR="002C63CA" w:rsidRPr="002C63CA" w:rsidRDefault="002C63CA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2C63CA" w:rsidRPr="002C63CA" w:rsidRDefault="002C63CA" w:rsidP="002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Шауаланы</w:t>
            </w:r>
            <w:proofErr w:type="spellEnd"/>
            <w:r w:rsidRPr="002C63C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1559" w:type="dxa"/>
          </w:tcPr>
          <w:p w:rsidR="002C63CA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60" w:type="dxa"/>
          </w:tcPr>
          <w:p w:rsidR="002C63CA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63CA" w:rsidTr="002C63CA">
        <w:trPr>
          <w:trHeight w:val="300"/>
        </w:trPr>
        <w:tc>
          <w:tcPr>
            <w:tcW w:w="1385" w:type="dxa"/>
          </w:tcPr>
          <w:p w:rsidR="002C63CA" w:rsidRPr="002C63CA" w:rsidRDefault="002C63CA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2C63CA" w:rsidRPr="002C63CA" w:rsidRDefault="002D3F78" w:rsidP="002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Классдантышындаокъулгъаннысюзерге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C63CA" w:rsidRPr="002D3F78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60" w:type="dxa"/>
          </w:tcPr>
          <w:p w:rsidR="002C63CA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63CA" w:rsidTr="002C63CA">
        <w:trPr>
          <w:trHeight w:val="300"/>
        </w:trPr>
        <w:tc>
          <w:tcPr>
            <w:tcW w:w="1385" w:type="dxa"/>
          </w:tcPr>
          <w:p w:rsidR="002C63CA" w:rsidRPr="002C63CA" w:rsidRDefault="002C63CA" w:rsidP="0062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3" w:type="dxa"/>
          </w:tcPr>
          <w:p w:rsidR="002C63CA" w:rsidRPr="002C63CA" w:rsidRDefault="002D3F78" w:rsidP="002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1559" w:type="dxa"/>
          </w:tcPr>
          <w:p w:rsidR="002C63CA" w:rsidRPr="002D3F78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60" w:type="dxa"/>
          </w:tcPr>
          <w:p w:rsidR="002C63CA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63CA" w:rsidTr="002C63CA">
        <w:trPr>
          <w:trHeight w:val="300"/>
        </w:trPr>
        <w:tc>
          <w:tcPr>
            <w:tcW w:w="1385" w:type="dxa"/>
          </w:tcPr>
          <w:p w:rsidR="002C63CA" w:rsidRPr="002C63CA" w:rsidRDefault="002C63CA" w:rsidP="0062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3" w:type="dxa"/>
          </w:tcPr>
          <w:p w:rsidR="002C63CA" w:rsidRPr="002C63CA" w:rsidRDefault="002D3F78" w:rsidP="002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Кёлденжазма</w:t>
            </w:r>
            <w:proofErr w:type="spellEnd"/>
          </w:p>
        </w:tc>
        <w:tc>
          <w:tcPr>
            <w:tcW w:w="1559" w:type="dxa"/>
          </w:tcPr>
          <w:p w:rsidR="002C63CA" w:rsidRPr="002D3F78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60" w:type="dxa"/>
          </w:tcPr>
          <w:p w:rsidR="002C63CA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7" w:type="dxa"/>
          </w:tcPr>
          <w:p w:rsidR="002C63CA" w:rsidRPr="003769EB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63CA" w:rsidTr="002C63CA">
        <w:trPr>
          <w:trHeight w:val="300"/>
        </w:trPr>
        <w:tc>
          <w:tcPr>
            <w:tcW w:w="1385" w:type="dxa"/>
          </w:tcPr>
          <w:p w:rsidR="002C63CA" w:rsidRPr="002C63CA" w:rsidRDefault="002C63CA" w:rsidP="0062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2C63CA" w:rsidRPr="002C63CA" w:rsidRDefault="002C63CA" w:rsidP="002C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Барысыда</w:t>
            </w:r>
            <w:proofErr w:type="spellEnd"/>
          </w:p>
        </w:tc>
        <w:tc>
          <w:tcPr>
            <w:tcW w:w="1559" w:type="dxa"/>
          </w:tcPr>
          <w:p w:rsidR="002C63CA" w:rsidRPr="002D3F78" w:rsidRDefault="002C63CA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F78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1560" w:type="dxa"/>
          </w:tcPr>
          <w:p w:rsidR="002C63CA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842" w:type="dxa"/>
          </w:tcPr>
          <w:p w:rsidR="002C63CA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37" w:type="dxa"/>
          </w:tcPr>
          <w:p w:rsidR="002C63CA" w:rsidRPr="003769EB" w:rsidRDefault="002D3F78" w:rsidP="006240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69E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:rsidR="006240E3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40E3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40E3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40E3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40E3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194C" w:rsidRDefault="000E194C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194C" w:rsidRDefault="000E194C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194C" w:rsidRDefault="000E194C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194C" w:rsidRDefault="000E194C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40E3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AA1" w:rsidRDefault="00882AA1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AA1" w:rsidRDefault="00882AA1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AA1" w:rsidRDefault="00882AA1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AA1" w:rsidRDefault="00882AA1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AA1" w:rsidRDefault="00882AA1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40E3" w:rsidRPr="00F759F1" w:rsidRDefault="006240E3" w:rsidP="002D3F7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59F1">
        <w:rPr>
          <w:rFonts w:ascii="Times New Roman" w:hAnsi="Times New Roman" w:cs="Times New Roman"/>
          <w:b/>
          <w:sz w:val="28"/>
          <w:szCs w:val="24"/>
        </w:rPr>
        <w:t>Календарно – тематическое планирование</w:t>
      </w:r>
    </w:p>
    <w:p w:rsidR="006240E3" w:rsidRPr="00F759F1" w:rsidRDefault="006240E3" w:rsidP="00624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59F1">
        <w:rPr>
          <w:rFonts w:ascii="Times New Roman" w:hAnsi="Times New Roman" w:cs="Times New Roman"/>
          <w:b/>
          <w:sz w:val="28"/>
          <w:szCs w:val="24"/>
        </w:rPr>
        <w:t>по балкарской литературе в 9 классе.</w:t>
      </w:r>
    </w:p>
    <w:tbl>
      <w:tblPr>
        <w:tblStyle w:val="a4"/>
        <w:tblW w:w="14709" w:type="dxa"/>
        <w:tblLayout w:type="fixed"/>
        <w:tblLook w:val="04A0"/>
      </w:tblPr>
      <w:tblGrid>
        <w:gridCol w:w="959"/>
        <w:gridCol w:w="8930"/>
        <w:gridCol w:w="1559"/>
        <w:gridCol w:w="1701"/>
        <w:gridCol w:w="1560"/>
      </w:tblGrid>
      <w:tr w:rsidR="006240E3" w:rsidRPr="00F81267" w:rsidTr="006240E3">
        <w:trPr>
          <w:trHeight w:val="360"/>
        </w:trPr>
        <w:tc>
          <w:tcPr>
            <w:tcW w:w="959" w:type="dxa"/>
            <w:vMerge w:val="restart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930" w:type="dxa"/>
            <w:vMerge w:val="restart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Дерсни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559" w:type="dxa"/>
            <w:vMerge w:val="restart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агъат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саны.</w:t>
            </w:r>
          </w:p>
        </w:tc>
        <w:tc>
          <w:tcPr>
            <w:tcW w:w="3261" w:type="dxa"/>
            <w:gridSpan w:val="2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240E3" w:rsidRPr="00F81267" w:rsidTr="006240E3">
        <w:trPr>
          <w:trHeight w:val="180"/>
        </w:trPr>
        <w:tc>
          <w:tcPr>
            <w:tcW w:w="959" w:type="dxa"/>
            <w:vMerge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56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Малкъар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тератураны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тарыхын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окъутуу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5+1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1\1</w:t>
            </w:r>
          </w:p>
        </w:tc>
        <w:tc>
          <w:tcPr>
            <w:tcW w:w="8930" w:type="dxa"/>
          </w:tcPr>
          <w:p w:rsidR="006240E3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Къара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чыгъармаларында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буруннгу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малкъарлыланы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жетишимлерини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</w:t>
            </w:r>
            <w:r w:rsidR="001F7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ыуу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Учуп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баргъан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зурнукла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2\2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Къара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Артутай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ёлгенде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этилген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кюй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3\3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Орусбийланы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Орусбийланы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ОрусбийланыС-А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миллет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маданиятда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айнытыу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ишлери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4\4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Абайланы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Абайланы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Абайланы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миллет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маданиятны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йнытыуда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ишлери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5\5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Шаханланы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Шаханланы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миллет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маданиятны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айнытыуда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ишлери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6\6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МёчюланыКязим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7\1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чыгъармачылыкъ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8\2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ал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чыгъармалары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: «Сары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къошда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», «Мен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Беккини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жашы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Кязим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9\3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Атанг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келди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гюрбежиге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», «Аллах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бизге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сюймеклик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жазды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Тиширыуну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ариулукъну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белгисича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ачыкълау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10\4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Кязимни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1920-1930 –</w:t>
            </w:r>
            <w:proofErr w:type="gram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жыллада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чыгъармачылыгъы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Жашыма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Къарындашлыкъ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11\5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Жарлы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халкъым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халкъына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сюймеклиги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Жангы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жазманы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башланыуу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1920 –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чы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жылла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12\1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революциядан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литератураны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амаллары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Жангы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жашауну</w:t>
            </w:r>
            <w:proofErr w:type="spell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адабиятында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1930 –</w:t>
            </w:r>
            <w:proofErr w:type="gram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чу</w:t>
            </w:r>
            <w:proofErr w:type="gramEnd"/>
            <w:r w:rsidR="000E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жылла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13\1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Малкъарда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жарыкъландырыу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ишни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айныуу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Анга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Хочуланы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Отарланы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къатышыулары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1934 –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чю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жыллада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жазыучуланы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союзларыны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къуралыуу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Шахмырзаланы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1+1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15\1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Таулуну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календары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назму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къауумда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халкъыбызны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буруннгу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заманда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194C">
              <w:rPr>
                <w:rFonts w:ascii="Times New Roman" w:hAnsi="Times New Roman" w:cs="Times New Roman"/>
                <w:sz w:val="24"/>
                <w:szCs w:val="24"/>
              </w:rPr>
              <w:t>болумларын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E1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чыкълау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16\2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Кёлденжазма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Семенланы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17\1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Анам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чыгъармасы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къарачай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лириканы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бийик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юлгюсю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18\2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Акътамакъ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Къаракетланы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И.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19\1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«Кавказ» </w:t>
            </w:r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назмуну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суратлау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тенглешдириу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къудуретини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уллулугъу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Кавказ </w:t>
            </w:r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таулагъа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сюймеклиги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Гуртуланы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 w:rsidR="006240E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20\1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чыгъармада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жигитни</w:t>
            </w:r>
            <w:proofErr w:type="spellEnd"/>
            <w:r w:rsidR="000E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сыфаты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Халкъны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маданият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къурулушда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къыйыны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Акъжелин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эски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сезимле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3A1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жангы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сезимлени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лешиулери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Асиятны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некяхы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тиширыуну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эркинлигини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къыйын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жоллары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rPr>
          <w:trHeight w:val="112"/>
        </w:trPr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Чалгъычыла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поэмада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жангы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элни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амаллары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Кёлденжазма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Хочуланы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чыгъармада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ачыкъланнган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сыфатла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къабыр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кимнидиле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дуниягъа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къарамы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бусагъат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Этезланы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Къаяла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унутмагъандыла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1930- </w:t>
            </w:r>
            <w:proofErr w:type="gram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жыллада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болумла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Омарны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повести.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Повестни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жигитле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къаууму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F78">
              <w:rPr>
                <w:rFonts w:ascii="Times New Roman" w:hAnsi="Times New Roman" w:cs="Times New Roman"/>
                <w:sz w:val="24"/>
                <w:szCs w:val="24"/>
              </w:rPr>
              <w:t xml:space="preserve"> «Нарт  </w:t>
            </w:r>
            <w:proofErr w:type="spellStart"/>
            <w:r w:rsidR="002D3F78">
              <w:rPr>
                <w:rFonts w:ascii="Times New Roman" w:hAnsi="Times New Roman" w:cs="Times New Roman"/>
                <w:sz w:val="24"/>
                <w:szCs w:val="24"/>
              </w:rPr>
              <w:t>къала</w:t>
            </w:r>
            <w:proofErr w:type="spellEnd"/>
            <w:r w:rsidR="002D3F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3F78">
              <w:rPr>
                <w:rFonts w:ascii="Times New Roman" w:hAnsi="Times New Roman" w:cs="Times New Roman"/>
                <w:sz w:val="24"/>
                <w:szCs w:val="24"/>
              </w:rPr>
              <w:t>поэманы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3F78">
              <w:rPr>
                <w:rFonts w:ascii="Times New Roman" w:hAnsi="Times New Roman" w:cs="Times New Roman"/>
                <w:sz w:val="24"/>
                <w:szCs w:val="24"/>
              </w:rPr>
              <w:t>къадары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3F78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3F78">
              <w:rPr>
                <w:rFonts w:ascii="Times New Roman" w:hAnsi="Times New Roman" w:cs="Times New Roman"/>
                <w:sz w:val="24"/>
                <w:szCs w:val="24"/>
              </w:rPr>
              <w:t>болуму</w:t>
            </w:r>
            <w:proofErr w:type="spellEnd"/>
            <w:r w:rsidR="002D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\3</w:t>
            </w:r>
          </w:p>
        </w:tc>
        <w:tc>
          <w:tcPr>
            <w:tcW w:w="8930" w:type="dxa"/>
          </w:tcPr>
          <w:p w:rsidR="006240E3" w:rsidRPr="002D3F78" w:rsidRDefault="002D3F78" w:rsidP="000E19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3F78">
              <w:rPr>
                <w:rFonts w:ascii="Times New Roman" w:hAnsi="Times New Roman" w:cs="Times New Roman"/>
                <w:i/>
                <w:sz w:val="24"/>
                <w:szCs w:val="24"/>
              </w:rPr>
              <w:t>Классдан</w:t>
            </w:r>
            <w:proofErr w:type="spellEnd"/>
            <w:r w:rsidR="003A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3F78">
              <w:rPr>
                <w:rFonts w:ascii="Times New Roman" w:hAnsi="Times New Roman" w:cs="Times New Roman"/>
                <w:i/>
                <w:sz w:val="24"/>
                <w:szCs w:val="24"/>
              </w:rPr>
              <w:t>тышында</w:t>
            </w:r>
            <w:proofErr w:type="spellEnd"/>
            <w:r w:rsidR="003A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3F78">
              <w:rPr>
                <w:rFonts w:ascii="Times New Roman" w:hAnsi="Times New Roman" w:cs="Times New Roman"/>
                <w:i/>
                <w:sz w:val="24"/>
                <w:szCs w:val="24"/>
              </w:rPr>
              <w:t>окъулгъанны</w:t>
            </w:r>
            <w:proofErr w:type="spellEnd"/>
            <w:r w:rsidR="003A1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3F78">
              <w:rPr>
                <w:rFonts w:ascii="Times New Roman" w:hAnsi="Times New Roman" w:cs="Times New Roman"/>
                <w:i/>
                <w:sz w:val="24"/>
                <w:szCs w:val="24"/>
              </w:rPr>
              <w:t>сюзерге</w:t>
            </w:r>
            <w:proofErr w:type="spellEnd"/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Будайланы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1+1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«Телефон», 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Мараучуну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хапары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поэманы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фол</w:t>
            </w:r>
            <w:r w:rsidR="003A16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клор</w:t>
            </w:r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байламлыгъы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\2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Кациланы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6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улдузлары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повестни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магъанасы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Залийханланы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240E3"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Басхан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жулдузла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Жангыжашау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турмуш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адеп-къылыкъ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халланы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ачыкълау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2" w:rsidRPr="00F81267" w:rsidTr="006240E3">
        <w:tc>
          <w:tcPr>
            <w:tcW w:w="959" w:type="dxa"/>
          </w:tcPr>
          <w:p w:rsidR="00786912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34\2</w:t>
            </w:r>
          </w:p>
        </w:tc>
        <w:tc>
          <w:tcPr>
            <w:tcW w:w="8930" w:type="dxa"/>
          </w:tcPr>
          <w:p w:rsidR="00786912" w:rsidRPr="00F81267" w:rsidRDefault="00786912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энчилиги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байлыгъы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6912" w:rsidRPr="00F81267" w:rsidRDefault="00786912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912" w:rsidRPr="00F81267" w:rsidRDefault="00786912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6912" w:rsidRPr="00F81267" w:rsidRDefault="00786912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Шауаланы</w:t>
            </w:r>
            <w:proofErr w:type="spellEnd"/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</w:t>
            </w: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0E3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E3" w:rsidRPr="00F81267" w:rsidTr="006240E3">
        <w:tc>
          <w:tcPr>
            <w:tcW w:w="9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35\1</w:t>
            </w:r>
          </w:p>
        </w:tc>
        <w:tc>
          <w:tcPr>
            <w:tcW w:w="8930" w:type="dxa"/>
          </w:tcPr>
          <w:p w:rsidR="006240E3" w:rsidRPr="00F81267" w:rsidRDefault="006240E3" w:rsidP="000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Сокъурну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кёз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жашы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урушда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туугъан</w:t>
            </w:r>
            <w:proofErr w:type="spellEnd"/>
            <w:r w:rsidR="003A1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къарындашлыкъ</w:t>
            </w:r>
            <w:proofErr w:type="spellEnd"/>
            <w:r w:rsidRPr="00F8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0E3" w:rsidRPr="00F81267" w:rsidRDefault="006240E3" w:rsidP="000E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E3" w:rsidRPr="00F81267" w:rsidRDefault="006240E3" w:rsidP="006240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7D" w:rsidRDefault="0008507D" w:rsidP="003D38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08507D" w:rsidSect="00EB78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C7"/>
    <w:multiLevelType w:val="multilevel"/>
    <w:tmpl w:val="FDB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0734"/>
    <w:multiLevelType w:val="multilevel"/>
    <w:tmpl w:val="F4C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27A88"/>
    <w:multiLevelType w:val="multilevel"/>
    <w:tmpl w:val="EFE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74C57"/>
    <w:multiLevelType w:val="multilevel"/>
    <w:tmpl w:val="FAA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3437E"/>
    <w:multiLevelType w:val="multilevel"/>
    <w:tmpl w:val="06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26EEB"/>
    <w:multiLevelType w:val="multilevel"/>
    <w:tmpl w:val="18C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4030C"/>
    <w:multiLevelType w:val="multilevel"/>
    <w:tmpl w:val="1B1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F5DA9"/>
    <w:multiLevelType w:val="multilevel"/>
    <w:tmpl w:val="CF5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809"/>
    <w:rsid w:val="000516FD"/>
    <w:rsid w:val="00084CF0"/>
    <w:rsid w:val="0008507D"/>
    <w:rsid w:val="000E194C"/>
    <w:rsid w:val="001F7A9B"/>
    <w:rsid w:val="002C63CA"/>
    <w:rsid w:val="002D3F78"/>
    <w:rsid w:val="002D72E5"/>
    <w:rsid w:val="003743A3"/>
    <w:rsid w:val="003769EB"/>
    <w:rsid w:val="003A16B3"/>
    <w:rsid w:val="003D3809"/>
    <w:rsid w:val="00450E3C"/>
    <w:rsid w:val="004E4EC9"/>
    <w:rsid w:val="0051060C"/>
    <w:rsid w:val="005530AC"/>
    <w:rsid w:val="005C4615"/>
    <w:rsid w:val="006240E3"/>
    <w:rsid w:val="006C71CE"/>
    <w:rsid w:val="00786912"/>
    <w:rsid w:val="007C2ACF"/>
    <w:rsid w:val="00882AA1"/>
    <w:rsid w:val="00A75F64"/>
    <w:rsid w:val="00B43172"/>
    <w:rsid w:val="00B92927"/>
    <w:rsid w:val="00D97AC0"/>
    <w:rsid w:val="00EA1B1C"/>
    <w:rsid w:val="00EB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38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3809"/>
  </w:style>
  <w:style w:type="character" w:customStyle="1" w:styleId="c5">
    <w:name w:val="c5"/>
    <w:basedOn w:val="a0"/>
    <w:rsid w:val="003D3809"/>
  </w:style>
  <w:style w:type="character" w:customStyle="1" w:styleId="c1">
    <w:name w:val="c1"/>
    <w:basedOn w:val="a0"/>
    <w:rsid w:val="003D3809"/>
  </w:style>
  <w:style w:type="character" w:customStyle="1" w:styleId="c16">
    <w:name w:val="c16"/>
    <w:basedOn w:val="a0"/>
    <w:rsid w:val="003D3809"/>
  </w:style>
  <w:style w:type="character" w:customStyle="1" w:styleId="c22">
    <w:name w:val="c22"/>
    <w:basedOn w:val="a0"/>
    <w:rsid w:val="003D3809"/>
  </w:style>
  <w:style w:type="paragraph" w:styleId="a3">
    <w:name w:val="Normal (Web)"/>
    <w:basedOn w:val="a"/>
    <w:uiPriority w:val="99"/>
    <w:unhideWhenUsed/>
    <w:rsid w:val="00EA1B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0E3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92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38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3809"/>
  </w:style>
  <w:style w:type="character" w:customStyle="1" w:styleId="c5">
    <w:name w:val="c5"/>
    <w:basedOn w:val="a0"/>
    <w:rsid w:val="003D3809"/>
  </w:style>
  <w:style w:type="character" w:customStyle="1" w:styleId="c1">
    <w:name w:val="c1"/>
    <w:basedOn w:val="a0"/>
    <w:rsid w:val="003D3809"/>
  </w:style>
  <w:style w:type="character" w:customStyle="1" w:styleId="c16">
    <w:name w:val="c16"/>
    <w:basedOn w:val="a0"/>
    <w:rsid w:val="003D3809"/>
  </w:style>
  <w:style w:type="character" w:customStyle="1" w:styleId="c22">
    <w:name w:val="c22"/>
    <w:basedOn w:val="a0"/>
    <w:rsid w:val="003D3809"/>
  </w:style>
  <w:style w:type="paragraph" w:styleId="a3">
    <w:name w:val="Normal (Web)"/>
    <w:basedOn w:val="a"/>
    <w:uiPriority w:val="99"/>
    <w:unhideWhenUsed/>
    <w:rsid w:val="00EA1B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0E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92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CCA5-EBAB-4FC5-9DD2-46B35BB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Luaza</cp:lastModifiedBy>
  <cp:revision>8</cp:revision>
  <dcterms:created xsi:type="dcterms:W3CDTF">2018-08-28T10:45:00Z</dcterms:created>
  <dcterms:modified xsi:type="dcterms:W3CDTF">2019-03-02T10:30:00Z</dcterms:modified>
</cp:coreProperties>
</file>