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общеобразовательное учреждение</w:t>
      </w:r>
    </w:p>
    <w:p w:rsidR="0086682D" w:rsidRP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«Средняя общеобразовательная школа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»С</w:t>
      </w:r>
      <w:proofErr w:type="gramEnd"/>
      <w:r w:rsidRPr="0086682D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П </w:t>
      </w:r>
      <w:r w:rsidRPr="0086682D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z w:val="32"/>
          <w:szCs w:val="32"/>
        </w:rPr>
        <w:t>БЕДЫК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Проект по теме: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 Планета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Тимура Магомедовича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Энеева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3735705" cy="2985135"/>
            <wp:effectExtent l="19050" t="0" r="0" b="0"/>
            <wp:docPr id="1" name="Рисунок 1" descr="hello_html_30edec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0edec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298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82D" w:rsidRPr="00DD04FE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DD04FE">
        <w:rPr>
          <w:rFonts w:ascii="Arial" w:hAnsi="Arial" w:cs="Arial"/>
          <w:b/>
          <w:bCs/>
          <w:color w:val="000000"/>
          <w:sz w:val="28"/>
          <w:szCs w:val="28"/>
        </w:rPr>
        <w:t>Выполнила:</w:t>
      </w:r>
    </w:p>
    <w:p w:rsidR="0086682D" w:rsidRPr="00DD04FE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DD04FE">
        <w:rPr>
          <w:rFonts w:ascii="Arial" w:hAnsi="Arial" w:cs="Arial"/>
          <w:b/>
          <w:bCs/>
          <w:color w:val="000000"/>
          <w:sz w:val="28"/>
          <w:szCs w:val="28"/>
        </w:rPr>
        <w:t xml:space="preserve">Кулиева Милана </w:t>
      </w:r>
    </w:p>
    <w:p w:rsidR="0086682D" w:rsidRPr="00DD04FE" w:rsidRDefault="00DD04FE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DD04FE">
        <w:rPr>
          <w:rFonts w:ascii="Arial" w:hAnsi="Arial" w:cs="Arial"/>
          <w:b/>
          <w:bCs/>
          <w:color w:val="000000"/>
          <w:sz w:val="28"/>
          <w:szCs w:val="28"/>
        </w:rPr>
        <w:t xml:space="preserve">ученица </w:t>
      </w:r>
      <w:r w:rsidR="0086682D" w:rsidRPr="00DD04FE">
        <w:rPr>
          <w:rFonts w:ascii="Arial" w:hAnsi="Arial" w:cs="Arial"/>
          <w:b/>
          <w:bCs/>
          <w:color w:val="000000"/>
          <w:sz w:val="28"/>
          <w:szCs w:val="28"/>
        </w:rPr>
        <w:t xml:space="preserve"> 8 класса,</w:t>
      </w:r>
    </w:p>
    <w:p w:rsidR="0086682D" w:rsidRPr="00DD04FE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DD04FE">
        <w:rPr>
          <w:rFonts w:ascii="Arial" w:hAnsi="Arial" w:cs="Arial"/>
          <w:b/>
          <w:bCs/>
          <w:color w:val="000000"/>
          <w:sz w:val="28"/>
          <w:szCs w:val="28"/>
        </w:rPr>
        <w:t xml:space="preserve">МОУ СОШ </w:t>
      </w:r>
    </w:p>
    <w:p w:rsidR="00DD04FE" w:rsidRDefault="00DD04FE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D04FE" w:rsidRDefault="00DD04FE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D04FE" w:rsidRDefault="00DD04FE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D04FE" w:rsidRDefault="00DD04FE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D04FE" w:rsidRDefault="00DD04FE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D04FE" w:rsidRDefault="00DD04FE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6682D" w:rsidRPr="00DD04FE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b/>
          <w:bCs/>
          <w:color w:val="000000"/>
        </w:rPr>
      </w:pPr>
      <w:r w:rsidRPr="00DD04FE">
        <w:rPr>
          <w:b/>
          <w:bCs/>
          <w:color w:val="000000"/>
        </w:rPr>
        <w:t>Руководитель:</w:t>
      </w:r>
    </w:p>
    <w:p w:rsidR="00DD04FE" w:rsidRPr="00DD04FE" w:rsidRDefault="00DD04FE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color w:val="000000"/>
        </w:rPr>
      </w:pPr>
      <w:proofErr w:type="spellStart"/>
      <w:r w:rsidRPr="00DD04FE">
        <w:rPr>
          <w:b/>
          <w:bCs/>
          <w:color w:val="000000"/>
        </w:rPr>
        <w:t>Апсуваев</w:t>
      </w:r>
      <w:proofErr w:type="spellEnd"/>
      <w:r w:rsidRPr="00DD04FE">
        <w:rPr>
          <w:b/>
          <w:bCs/>
          <w:color w:val="000000"/>
        </w:rPr>
        <w:t xml:space="preserve"> Али </w:t>
      </w:r>
      <w:proofErr w:type="spellStart"/>
      <w:r w:rsidRPr="00DD04FE">
        <w:rPr>
          <w:b/>
          <w:bCs/>
          <w:color w:val="000000"/>
        </w:rPr>
        <w:t>Сулейманович</w:t>
      </w:r>
      <w:proofErr w:type="spellEnd"/>
      <w:r w:rsidRPr="00DD04FE">
        <w:rPr>
          <w:b/>
          <w:bCs/>
          <w:color w:val="000000"/>
        </w:rPr>
        <w:t xml:space="preserve"> </w:t>
      </w:r>
    </w:p>
    <w:p w:rsidR="0086682D" w:rsidRPr="00DD04FE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color w:val="000000"/>
        </w:rPr>
      </w:pPr>
      <w:r w:rsidRPr="00DD04FE">
        <w:rPr>
          <w:b/>
          <w:bCs/>
          <w:color w:val="000000"/>
        </w:rPr>
        <w:t>Мирзоева Светлана Магомедовна</w:t>
      </w:r>
    </w:p>
    <w:p w:rsidR="0086682D" w:rsidRPr="00DD04FE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</w:p>
    <w:p w:rsidR="00DD04FE" w:rsidRPr="00DD04FE" w:rsidRDefault="00DD04FE" w:rsidP="0086682D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DD04FE" w:rsidRDefault="00DD04FE" w:rsidP="0086682D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D04FE" w:rsidRDefault="00DD04FE" w:rsidP="0086682D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D04FE" w:rsidRDefault="00DD04FE" w:rsidP="0086682D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с.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Бедык</w:t>
      </w:r>
      <w:proofErr w:type="spellEnd"/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2019г.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DD04FE" w:rsidRDefault="00DD04FE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7"/>
          <w:szCs w:val="27"/>
        </w:rPr>
      </w:pPr>
    </w:p>
    <w:p w:rsidR="00DD04FE" w:rsidRDefault="00DD04FE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7"/>
          <w:szCs w:val="27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Содержание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Актуальность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Безграничный и манящий, таинственный и немного пугающий космос всегда был предметом интереса. Что такое космос для каждого человека в отдельности и для всего мира в целом – для некоторых загадка до сих пор. Кто готовит космонавтов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кто рассчитывает траекторию полета, кто изобретает космические станции и ракеты- эти вопросы всегда актуальны. Космо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это еще неизведанные просторы, все еще открываются планеты и звезды.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Цель работы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Познакомится с историей развития космонавтики в нашей стране, узнать об интересных фактах освоения галактики, узнать имена великих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ученых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осмонавтов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открывших путь за пределы Земли, изучить биографию Тимура Магомедовича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его вклад в космическую науку..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3. Задачи работы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Собрать материал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Проанализировать собранную информацию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Оформить материал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Представить результаты исследований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4. Этапы работы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1.Введение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Двадцатый век - век величайших научно-технических достижений и открытий. Даже беглое перечисление некоторых из них дает представление о гигантском прогрессе, который достигнут наукой и техникой за последнее время.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Всего полтора десятилетия отделяет нас от полетов первых реактивных самолетов. Ныне полеты быстрее звука обычны для скоростной авиации. Почти две четверти века назад поднялась в воздух первая современная ракета. Сделан был робкий шаг к будущим победам над пространством. Сейчас ракеты могут перенестись в любую точку земного шара. Наконец, мир стал свидетелем грандиозного триумфа советских ученых, запустивших первые искусственные спутники Земли, многоступенчатую космическую ракету, осуществивших первый межпланетный перелёт Земля - Луна, создавших автоматическую межпланетную станцию. Человечество вступило в эпоху изучения и освоения околосолнечного пространства. Значение этого события трудно переоценить. Никогда еще не проявлялось столь наглядно и ощутимо могущество человеческого гения, как в создании небесных тел, в штурме Космоса.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Честь и слава тем людям, которые открыли космос для человечества, которые приблизили звезды, сделав огромный шаг в развитии мировой цивилизации. Имена и лица героев космоса широко известны.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Но есть люди по прежнему остающиеся за кадром, но сделавшие для </w:t>
      </w:r>
      <w:r>
        <w:rPr>
          <w:rFonts w:ascii="Arial" w:hAnsi="Arial" w:cs="Arial"/>
          <w:color w:val="000000"/>
          <w:sz w:val="27"/>
          <w:szCs w:val="27"/>
        </w:rPr>
        <w:lastRenderedPageBreak/>
        <w:t>космического прорыва очень многое.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 их числу принадлежит наш земляк Тимур Магомедович Энеев.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2. Освоение космоса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“</w:t>
      </w:r>
      <w:r>
        <w:rPr>
          <w:rFonts w:ascii="Arial" w:hAnsi="Arial" w:cs="Arial"/>
          <w:i/>
          <w:iCs/>
          <w:color w:val="000000"/>
          <w:sz w:val="27"/>
          <w:szCs w:val="27"/>
        </w:rPr>
        <w:t>Человечество не останется вечно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на Земле, но, в погоне за светом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и пространством, с начала робко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проникнуть за пределы атмосферы,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а затем завоюет себе все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около земное пространство”.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Э.К.Циолковский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Начало проникновения человека в космос было положено 4 октября 1957 года. В этот памятный день вышел на орбиту запущенный в СССР первый в истории человечества искусственный спутник Земли. Он весил 86,3 кг. Прорвавшись сквозь земную атмосферу, первая космическая ласточка вынесла в околоземное пространство научные приборы и радиопередатчики. Они передали на Землю первую научную информацию о космическом пространстве, окружающем Землю. Космонавтика, космогония, молекулярная биологи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я-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все эти науки тесно связаны с именем Тимура Магомедовича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Энеева</w:t>
      </w:r>
      <w:proofErr w:type="spellEnd"/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Он рассчитывал орбиту первого искусственного спутника Земли и траекторию при спуске космического корабля с орбиты. И полет Гагарина, и его благополучное приземление не могли бы состояться, если бы не работы замечательного математика Тимура Магомедовича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его коллег из Института прикладной математики под руководством академика Келдыша.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Тимур Энеев родился в Грозном – отец, балкарский коммунист укреплял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там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20-е годы советскую власть, строил светлое будущее. Легкой жизни Тимуру не выпало: раннее сиротство, война, несчастный случай при эвакуации завода (Тимуру оторвало руку фрезой), инвалидность. 19-летний парень и не думал сдаваться: в 1943 году он поступил на мехмат МГУ. И увлекся идеями Циолковского.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Мечты об освоении космического пространства привели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прямиком в большую науку: первую работу он опубликовал студентом третьего курса. Способного молодого человека приняли в аспирантуру, а потом в Математический Институт Академии наук, в отдел, которым руководил Мстислав Келдыш. С отделом, из которого потом образуется институт, Тимур Магомедович будет связан всю жизнь. Академик Энеев работает там и сегодня.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С его деятельным участием разрабатывались методы расчета орбит спутников и схемы разгона межпланетных космических аппаратов с промежуточной орбиты искусственного спутника Земли. Ленинскую премию Энеев получил 33-летним – в год полета первого спутника. К фундаментальным научным  трудам Энеев добавил заметную общественную деятельность. В 70-х годах он боролся против поворота северных рек на юг и спасал Байкал от промышленных отходов.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4.Теория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Энеева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 и Козлова.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 1970-е годы Тимур Энеев вместе с Николаем Козловым смоделировали процесс возникновения планет: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"процесс сборки планет из газовых глобул современной науке хорошо известен, его прекрасно описали математически российские ученые Тимур Энеев и Николай Козлов еще в 1980 году. Причем интересно, что их замечательное открытие было сделано, что называется, «от бедности». Точнее говоря, для упрощения работы.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Козлова считалось, что планеты собирались из притягивающихся друг к другу твердых частичек – сначала маленьких пылинок, потом кусков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покрупнее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типа метеорита, затем из штуковин размером с добрый астероид. Но математически просчитать столкновение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мириадов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упругих частичек на тогдашних ЭВМ было невозможно из-за разных результатов соударений. Ведь при соударении твердых частичек возможно как их слипание, так и дробление, а также упругий удар с разлетом. ЭВМ могла просчитать только тысячу таких взаимодействующих частичек. Слишком мало!.. Задача представлялась неразрешимой. А посчитать хотелось. Поэтому Энеев и Козлов сделали себе поблажку. Они решили, что каждое сближение двух частиц завершается их слиянием, а не отталкиванием и дроблением. Это позволило увеличить число частичек с тысячи до десятков тысяч. Но по физической сути это допущение означало одно: ученые фактически отказались от модели объединения твердых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тел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перешли к модели абсолютно неупругих соударений, похожих на слияния капелек ртути.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Совершенно другая физика!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Противоречившая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тогдашним представлениям о рождении солнечной системы, зато делавшая возможными расчеты.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Провернув этот хитрый финт, Энеев и Козлов загрузили советскую ЭВМ исходными данными (протопланетный диск плотно упакован газовыми сгустками – глобулами, которые вращаются по круговым орбитам в поле силы тяжести массивного центрального тела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гравитационно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взаимодействуют друг с другом) и пошли, надо полагать, пить чай, пока шкафы ЭВМ грелись и гудели. Подсчет дал неожиданный результат. Неожиданно прекрасный, я бы сказал.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Машина, погудев, показала картину Солнечной системы, полностью соответствующую реальной!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Модель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Энеева-Козлова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выдала не только такие принципиальные параметры Солнечной системы, как необходимое число планет и закон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Тициуса-Боде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(закон планетарных расстояний), но даже особенности вращения отдельных планет, например, обратное вращение Венеры!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Это могло означать только одно: модель, скорее всего, правильная, и соударения действительно шли не упруго. Но для окончательного триумфа модели и присвоения ей звания истинной нужно было еще сделать предсказание. И такое предсказание Энеев и Козлов сделали: в соответствии с их моделью в Солнечной системе должен быть еще один пояс астероидов – за Нептуном. Всем, кроме французов, известен пояс астероидов между Марсом и Юпитером. Но даже ученым тогда ничего не </w:t>
      </w:r>
      <w:r>
        <w:rPr>
          <w:rFonts w:ascii="Arial" w:hAnsi="Arial" w:cs="Arial"/>
          <w:color w:val="000000"/>
          <w:sz w:val="27"/>
          <w:szCs w:val="27"/>
        </w:rPr>
        <w:lastRenderedPageBreak/>
        <w:t>было известно о втором поясе астероидов. Однако позже этот пояс был открыт, там крутятся сотни астероидов диаметром по 200–300 км…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Так гипотеза стала теорией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."</w:t>
      </w:r>
      <w:proofErr w:type="gramEnd"/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5.Великий человек.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Действующий академик Российской академии наук Тимур Магометович работал в тесном контакте с Сергеем Королевым и Мстиславом Келдышем, в том числе над созданием первого спутника Земли. Труды академика на протяжении долгого времени печатались в «закрытых» изданиях, неизвестных даже самой читающей публике - «Журнал комитета №2» Совета министров СССР. Секретный физик, в силу профессии, мало общался с родственниками. Говорить о своей работе Тимур Энеев не мог ни с кем, даже с самыми близкими друзьями. Буквально совсем недавно имя "закрытого" ученного узнала научная элита российской космонавтики и жители родной Кабардино-Балкарии.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Георгий Гречко, летчик-космона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вт всп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оминал: «Был такой Тимур-эффект. Ты с ним разговаривал, обсуждал, потом раз и его нет и уже никто его найти не может. Но зато, когда он возвращалс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я-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это была новая идея, новые расчеты и задачи».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Одним из ключевых этапов жизни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М.Энеева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было поступление на работу в математический институт АН ССР им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.С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теклова. Эта структура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сверхзасекреченная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несмотря на то, что у отца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Т.М.Энеева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 Магомеда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Энеева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 мнению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НКВДшников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репутация врага народа, Тимур Магомедович все же считался незаменимым и неприкосновенным. Ему доверяли самые важные разработки. Порой, даже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такие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заниматься которыми ему не позволила совесть. Тимур Магомедович вспоминает: «Келдыш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привез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меняв один закрытый институт. Знакомые лица, на столе чертежи. До разговора поня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речь будет идти о водородной бомбе. И ясност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ь-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я не могу в этом участвовать. Ее необходимо изобрести, из безумной гонки не выйти, но у меня внутренний протест. Меньше всего я тогда думал сохранить чистые руки и чистую совесть. Я вообще не думал, я просто не мог участвовать в этом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.» </w:t>
      </w:r>
      <w:proofErr w:type="gramEnd"/>
      <w:r>
        <w:rPr>
          <w:rFonts w:ascii="Arial" w:hAnsi="Arial" w:cs="Arial"/>
          <w:color w:val="000000"/>
          <w:sz w:val="27"/>
          <w:szCs w:val="27"/>
        </w:rPr>
        <w:t>Великий ученый, отказавшийся участвовать в разработке оружия массового поражения, рискуя своей свободой и жизнью, занимающийся только мирным космосом, оставил для многих будущих поколений ученых свои великие мысли.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7.Ученые степени и звания</w:t>
      </w:r>
      <w:r>
        <w:rPr>
          <w:rFonts w:ascii="Arial" w:hAnsi="Arial" w:cs="Arial"/>
          <w:color w:val="000000"/>
          <w:sz w:val="27"/>
          <w:szCs w:val="27"/>
        </w:rPr>
        <w:br/>
        <w:t>* Доктор физико-математических наук с 1959 года</w:t>
      </w:r>
      <w:r>
        <w:rPr>
          <w:rFonts w:ascii="Arial" w:hAnsi="Arial" w:cs="Arial"/>
          <w:color w:val="000000"/>
          <w:sz w:val="27"/>
          <w:szCs w:val="27"/>
        </w:rPr>
        <w:br/>
        <w:t>* Российская Академия Наук — член-корреспондент с 1968 года, академик с 1992 года</w:t>
      </w:r>
      <w:r>
        <w:rPr>
          <w:rFonts w:ascii="Arial" w:hAnsi="Arial" w:cs="Arial"/>
          <w:color w:val="000000"/>
          <w:sz w:val="27"/>
          <w:szCs w:val="27"/>
        </w:rPr>
        <w:br/>
        <w:t>Награды и премии</w:t>
      </w:r>
      <w:r>
        <w:rPr>
          <w:rFonts w:ascii="Arial" w:hAnsi="Arial" w:cs="Arial"/>
          <w:color w:val="000000"/>
          <w:sz w:val="27"/>
          <w:szCs w:val="27"/>
        </w:rPr>
        <w:br/>
        <w:t>* Ленинская премия — 1957</w:t>
      </w:r>
      <w:r>
        <w:rPr>
          <w:rFonts w:ascii="Arial" w:hAnsi="Arial" w:cs="Arial"/>
          <w:color w:val="000000"/>
          <w:sz w:val="27"/>
          <w:szCs w:val="27"/>
        </w:rPr>
        <w:br/>
        <w:t>* Орден Ленина — 1961</w:t>
      </w:r>
      <w:r>
        <w:rPr>
          <w:rFonts w:ascii="Arial" w:hAnsi="Arial" w:cs="Arial"/>
          <w:color w:val="000000"/>
          <w:sz w:val="27"/>
          <w:szCs w:val="27"/>
        </w:rPr>
        <w:br/>
        <w:t>* Орден Трудового Красного Знамени — 1956, 1975</w:t>
      </w:r>
      <w:r>
        <w:rPr>
          <w:rFonts w:ascii="Arial" w:hAnsi="Arial" w:cs="Arial"/>
          <w:color w:val="000000"/>
          <w:sz w:val="27"/>
          <w:szCs w:val="27"/>
        </w:rPr>
        <w:br/>
        <w:t>* Орден Октябрьской Революции — 1984</w:t>
      </w:r>
      <w:r>
        <w:rPr>
          <w:rFonts w:ascii="Arial" w:hAnsi="Arial" w:cs="Arial"/>
          <w:color w:val="000000"/>
          <w:sz w:val="27"/>
          <w:szCs w:val="27"/>
        </w:rPr>
        <w:br/>
        <w:t>* Орден «Знак Почёта» — 2005</w:t>
      </w:r>
      <w:r>
        <w:rPr>
          <w:rFonts w:ascii="Arial" w:hAnsi="Arial" w:cs="Arial"/>
          <w:color w:val="000000"/>
          <w:sz w:val="27"/>
          <w:szCs w:val="27"/>
        </w:rPr>
        <w:br/>
        <w:t xml:space="preserve">* Малая планета 5711 открытая 27 сентября 1978 г. астрономом Л. И. </w:t>
      </w:r>
      <w:r>
        <w:rPr>
          <w:rFonts w:ascii="Arial" w:hAnsi="Arial" w:cs="Arial"/>
          <w:color w:val="000000"/>
          <w:sz w:val="27"/>
          <w:szCs w:val="27"/>
        </w:rPr>
        <w:lastRenderedPageBreak/>
        <w:t>Черных была названа «Энеев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» в его честь.</w:t>
      </w:r>
      <w:r>
        <w:rPr>
          <w:rFonts w:ascii="Arial" w:hAnsi="Arial" w:cs="Arial"/>
          <w:color w:val="000000"/>
          <w:sz w:val="27"/>
          <w:szCs w:val="27"/>
        </w:rPr>
        <w:br/>
        <w:t xml:space="preserve">* Золотая медаль РАН им. Ф.А.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Цандера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— 1992 год — за цикл работ по теории движения и управления полетом ракет и космических аппаратов,</w:t>
      </w:r>
      <w:r>
        <w:rPr>
          <w:rFonts w:ascii="Arial" w:hAnsi="Arial" w:cs="Arial"/>
          <w:color w:val="000000"/>
          <w:sz w:val="27"/>
          <w:szCs w:val="27"/>
        </w:rPr>
        <w:br/>
        <w:t>* Демидовская премия — 2006 год — за вклад в разработку основ теоретической и прикладной космонавтики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III. Заключение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Космонавтика нужна науке - она грандиозный и могучий инструмент изучения Вселенной, Земли, самого человека. С каждым днем все более расширяется сфера прикладного использования космонавтики. А впереди - электростанции в космосе, удаление вредных произво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дств с 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оверхности планеты, заводы на околоземной орбите и Луне. И многое- многое другое.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8.. Вывод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процессе работы я изучила множество статей и книг, посвященных космонавтике в России, а также статей и других источников, рассказывающих о биографии знаменитых ученых и космонавтов. В результате работы проследила за историей развития космоса нашей страны, узнала об интересных и захватывающих фактах космического мира. Изучила биографию нашего земляка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Т.М.Энеева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Я горда тем, Кабардино-Балкария дала нашей стране такого великого человека и ученого.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Наград и званий у академика не счесть, но главная награда светит ему с небес: малую планету 5711 назвали в его честь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Eneev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9.Список литературы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1. Детская Энциклопедия. 2 том. Издательство “Просвещение” Москва 1965 г.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2. В.П. Глушко “Космонавтика”. Издательство “Советская энциклопедия” 1970 г.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С.В.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Чекалкин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“Космос - завтрашние заботы”. Издание “Знание” 1992 г.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V.2. Интернет ресурсы</w:t>
      </w: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1. </w:t>
      </w:r>
      <w:hyperlink r:id="rId5" w:history="1">
        <w:r>
          <w:rPr>
            <w:rStyle w:val="a4"/>
            <w:rFonts w:ascii="Arial" w:hAnsi="Arial" w:cs="Arial"/>
            <w:color w:val="0066FF"/>
            <w:sz w:val="27"/>
            <w:szCs w:val="27"/>
            <w:u w:val="none"/>
          </w:rPr>
          <w:t>http://www.referat.ru/referats/view/19530</w:t>
        </w:r>
      </w:hyperlink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2. </w:t>
      </w:r>
      <w:hyperlink r:id="rId6" w:history="1">
        <w:r>
          <w:rPr>
            <w:rStyle w:val="a4"/>
            <w:rFonts w:ascii="Arial" w:hAnsi="Arial" w:cs="Arial"/>
            <w:color w:val="0066FF"/>
            <w:sz w:val="27"/>
            <w:szCs w:val="27"/>
            <w:u w:val="none"/>
          </w:rPr>
          <w:t>http://www.rian.ru/spravka/20100715/254292073.html</w:t>
        </w:r>
      </w:hyperlink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3. </w:t>
      </w:r>
      <w:hyperlink r:id="rId7" w:history="1">
        <w:r>
          <w:rPr>
            <w:rStyle w:val="a4"/>
            <w:rFonts w:ascii="Arial" w:hAnsi="Arial" w:cs="Arial"/>
            <w:color w:val="0046B1"/>
            <w:sz w:val="27"/>
            <w:szCs w:val="27"/>
            <w:u w:val="none"/>
          </w:rPr>
          <w:t>http://www.space.hobby.ru/astronauts/leonov.html</w:t>
        </w:r>
      </w:hyperlink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4. </w:t>
      </w:r>
      <w:hyperlink r:id="rId8" w:history="1">
        <w:r>
          <w:rPr>
            <w:rStyle w:val="a4"/>
            <w:rFonts w:ascii="Arial" w:hAnsi="Arial" w:cs="Arial"/>
            <w:color w:val="0066FF"/>
            <w:sz w:val="27"/>
            <w:szCs w:val="27"/>
            <w:u w:val="none"/>
          </w:rPr>
          <w:t>http://www.rian.ru/gagarin_spravki/20110306/342578646.html</w:t>
        </w:r>
      </w:hyperlink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5. </w:t>
      </w:r>
      <w:hyperlink r:id="rId9" w:history="1">
        <w:r>
          <w:rPr>
            <w:rStyle w:val="a4"/>
            <w:rFonts w:ascii="Arial" w:hAnsi="Arial" w:cs="Arial"/>
            <w:color w:val="0066FF"/>
            <w:sz w:val="27"/>
            <w:szCs w:val="27"/>
            <w:u w:val="none"/>
          </w:rPr>
          <w:t>http://www.rg.ru/2011/02/24/kosmos-site.html</w:t>
        </w:r>
      </w:hyperlink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6. </w:t>
      </w:r>
      <w:hyperlink r:id="rId10" w:history="1">
        <w:r>
          <w:rPr>
            <w:rStyle w:val="a4"/>
            <w:rFonts w:ascii="Arial" w:hAnsi="Arial" w:cs="Arial"/>
            <w:color w:val="0066FF"/>
            <w:sz w:val="27"/>
            <w:szCs w:val="27"/>
            <w:u w:val="none"/>
          </w:rPr>
          <w:t>http://www.rian.ru/science/20100819/266668651.html</w:t>
        </w:r>
      </w:hyperlink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</w:p>
    <w:p w:rsidR="0086682D" w:rsidRDefault="0086682D" w:rsidP="0086682D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14"/>
          <w:szCs w:val="14"/>
        </w:rPr>
      </w:pPr>
    </w:p>
    <w:p w:rsidR="004C3118" w:rsidRPr="005F71FF" w:rsidRDefault="004C3118" w:rsidP="004C3118">
      <w:pPr>
        <w:shd w:val="clear" w:color="auto" w:fill="FFFFFF"/>
        <w:spacing w:before="235" w:after="161" w:line="471" w:lineRule="atLeast"/>
        <w:outlineLvl w:val="0"/>
        <w:rPr>
          <w:rFonts w:ascii="Arial" w:eastAsia="Times New Roman" w:hAnsi="Arial" w:cs="Arial"/>
          <w:color w:val="000000"/>
          <w:kern w:val="36"/>
          <w:sz w:val="40"/>
          <w:szCs w:val="38"/>
          <w:lang w:eastAsia="ru-RU"/>
        </w:rPr>
      </w:pPr>
      <w:r w:rsidRPr="005F71FF">
        <w:rPr>
          <w:rFonts w:ascii="Arial" w:eastAsia="Times New Roman" w:hAnsi="Arial" w:cs="Arial"/>
          <w:color w:val="000000"/>
          <w:kern w:val="36"/>
          <w:sz w:val="40"/>
          <w:szCs w:val="38"/>
          <w:lang w:eastAsia="ru-RU"/>
        </w:rPr>
        <w:lastRenderedPageBreak/>
        <w:t>Энеев, Тимур Магометович</w:t>
      </w:r>
    </w:p>
    <w:p w:rsidR="004C3118" w:rsidRPr="005F71FF" w:rsidRDefault="004C3118" w:rsidP="004C3118">
      <w:pPr>
        <w:shd w:val="clear" w:color="auto" w:fill="FFFFFF"/>
        <w:spacing w:after="0" w:line="151" w:lineRule="atLeast"/>
        <w:rPr>
          <w:rFonts w:ascii="Arial" w:eastAsia="Times New Roman" w:hAnsi="Arial" w:cs="Arial"/>
          <w:color w:val="000000"/>
          <w:sz w:val="13"/>
          <w:szCs w:val="11"/>
          <w:lang w:eastAsia="ru-RU"/>
        </w:rPr>
      </w:pPr>
      <w:r w:rsidRPr="005F71FF">
        <w:rPr>
          <w:rFonts w:ascii="Arial" w:eastAsia="Times New Roman" w:hAnsi="Arial" w:cs="Arial"/>
          <w:color w:val="000000"/>
          <w:sz w:val="13"/>
          <w:szCs w:val="11"/>
          <w:lang w:eastAsia="ru-RU"/>
        </w:rPr>
        <w:t>Энеев, Тимур Магометович</w:t>
      </w:r>
    </w:p>
    <w:p w:rsidR="004C3118" w:rsidRPr="005F71FF" w:rsidRDefault="004C3118" w:rsidP="004C3118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20"/>
          <w:szCs w:val="17"/>
          <w:lang w:eastAsia="ru-RU"/>
        </w:rPr>
      </w:pPr>
      <w:r w:rsidRPr="005F71FF">
        <w:rPr>
          <w:rFonts w:ascii="Arial" w:eastAsia="Times New Roman" w:hAnsi="Arial" w:cs="Arial"/>
          <w:color w:val="000000"/>
          <w:sz w:val="20"/>
          <w:szCs w:val="17"/>
          <w:lang w:eastAsia="ru-RU"/>
        </w:rPr>
        <w:t>© ИПМ им. М. В. Келдыша РАН</w:t>
      </w:r>
    </w:p>
    <w:p w:rsidR="004C3118" w:rsidRPr="005F71FF" w:rsidRDefault="004C3118" w:rsidP="004C3118">
      <w:pPr>
        <w:shd w:val="clear" w:color="auto" w:fill="FFFFFF"/>
        <w:spacing w:after="188" w:line="264" w:lineRule="atLeast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 xml:space="preserve">Родился 23 сентября 1924 г. в г. Грозном Чеченской автономной области РСФСР (ныне - Чеченская Республика в составе РФ). Его отцом был функционер компартии, балкарец Магомет </w:t>
      </w:r>
      <w:proofErr w:type="spellStart"/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>Алиевич</w:t>
      </w:r>
      <w:proofErr w:type="spellEnd"/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 xml:space="preserve"> Энеев. Мать, Евгения Петровна - русская. Во время Великой Отечественной войны 1941-1945 гг. Тимур Энеев работал на военном заводе, где в результате несчастного случая потерял правую руку.</w:t>
      </w:r>
    </w:p>
    <w:p w:rsidR="004C3118" w:rsidRPr="005F71FF" w:rsidRDefault="004C3118" w:rsidP="004C3118">
      <w:pPr>
        <w:shd w:val="clear" w:color="auto" w:fill="FFFFFF"/>
        <w:spacing w:before="188" w:after="188" w:line="264" w:lineRule="atLeast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>В 1948 г. окончил механико-математический факультет Московского государственного университета (МГУ) им. М. В. Ломоносова, в 1951 г. - аспирантуру научно-исследовательского Института механики МГУ.</w:t>
      </w:r>
    </w:p>
    <w:p w:rsidR="004C3118" w:rsidRPr="005F71FF" w:rsidRDefault="004C3118" w:rsidP="004C3118">
      <w:pPr>
        <w:shd w:val="clear" w:color="auto" w:fill="FFFFFF"/>
        <w:spacing w:before="188" w:after="188" w:line="264" w:lineRule="atLeast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>Доктор физико-математических наук. В 1952 г. защитил кандидатскую диссертацию, в 1959 г. – докторскую. В 1968 г. был избран членом-корреспондентом Академии наук СССР, в 1992 г. - академиком Российской академии наук (РАН).</w:t>
      </w:r>
    </w:p>
    <w:p w:rsidR="004C3118" w:rsidRPr="005F71FF" w:rsidRDefault="004C3118" w:rsidP="004C3118">
      <w:pPr>
        <w:shd w:val="clear" w:color="auto" w:fill="FFFFFF"/>
        <w:spacing w:before="188" w:after="188" w:line="264" w:lineRule="atLeast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>После окончания аспирантуры в 1951-1953 гг. работал младшим научным сотрудником в отделе механики Математического института им. В. А. Стеклова АН СССР (ныне - МИАН РАН), который возглавлял академик Мстислав Келдыш. Был привлечен к работам по решению практических задач ракетной техники.</w:t>
      </w:r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br/>
        <w:t>В 1953-1967 гг. был младшим, затем старшим научным сотрудником Отделения прикладной математики МИАН АН СССР, которое по инициативе Келдыша было образовано на базе отдела механики.</w:t>
      </w:r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br/>
        <w:t>С 1967 г. - старший научный сотрудник, заведующий сектором, главный научный сотрудник Института прикладной математики АН СССР (ныне - Институт прикладной математики им. М. В. Келдыша РАН), созданного на базе одноименного отделения МИАН. Занимался расчетами траекторий первых полетов искусственных спутников Земли, автоматических станций к Луне и др.</w:t>
      </w:r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br/>
        <w:t xml:space="preserve">Являлся членом Отделения энергетики, машиностроения, механики и процессов управления РАН (секция проблем машиностроения и процессов управления). До января 2019 г. был главным редактором журнала РАН "Космические </w:t>
      </w:r>
      <w:r w:rsidRPr="005F71FF">
        <w:rPr>
          <w:rFonts w:ascii="Times New Roman" w:eastAsia="Times New Roman" w:hAnsi="Times New Roman" w:cs="Times New Roman"/>
          <w:color w:val="000000"/>
          <w:sz w:val="40"/>
          <w:szCs w:val="17"/>
          <w:lang w:eastAsia="ru-RU"/>
        </w:rPr>
        <w:t>исследования".</w:t>
      </w:r>
      <w:r w:rsidRPr="005F71FF">
        <w:rPr>
          <w:rFonts w:ascii="Times New Roman" w:eastAsia="Times New Roman" w:hAnsi="Times New Roman" w:cs="Times New Roman"/>
          <w:color w:val="000000"/>
          <w:sz w:val="40"/>
          <w:szCs w:val="17"/>
          <w:lang w:eastAsia="ru-RU"/>
        </w:rPr>
        <w:br/>
      </w:r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 xml:space="preserve">Тимур Энеев - специалист в области механики, теории управления и прикладной математики, автор трудов по теоретической и прикладной небесной механике, динамике полета летательных аппаратов, космонавтике, космогонии. В 1951 г. ученый решил задачу о выборе оптимального управления ориентацией оси составной ракеты. Впоследствии полученные им результаты легли в основу расчетов при выведении на орбиту первого искусственного спутника Земли (1957). Вместе с другими учеными Энеев создал простую и надежную методику оценки того, когда спутник сойдет с орбиты и сгорит в плотных слоях атмосферы. В 1953 г. предложил использовать баллистический спуск космического аппарата с орбиты как средство безопасного возвращения из пилотируемого полета. Этот принцип был применен при приземлении первого космонавта планеты Юрия Гагарина (1961). Разработанная им методика </w:t>
      </w:r>
      <w:proofErr w:type="gramStart"/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>исследования рассеивания точек приземления спускаемого аппарата</w:t>
      </w:r>
      <w:proofErr w:type="gramEnd"/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 xml:space="preserve"> на местности используется при анализе точности посадки в заданном районе как автоматических, так и пилотируемых аппаратов. Под руководством </w:t>
      </w:r>
      <w:proofErr w:type="spellStart"/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>Энеева</w:t>
      </w:r>
      <w:proofErr w:type="spellEnd"/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 xml:space="preserve"> были разработаны методы расчета орбит спутников, схема разгона межпланетных космических аппаратов с промежуточной орбиты искусственного спутника Земли.</w:t>
      </w:r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br/>
        <w:t>Академик скончался 8 сентября 2019 г. в Москве на 95-м году жизни.</w:t>
      </w:r>
    </w:p>
    <w:p w:rsidR="004C3118" w:rsidRPr="005F71FF" w:rsidRDefault="004C3118" w:rsidP="004C3118">
      <w:pPr>
        <w:shd w:val="clear" w:color="auto" w:fill="FFFFFF"/>
        <w:spacing w:before="188" w:after="188" w:line="264" w:lineRule="atLeast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>Лауреат Ленинской премии (1957) за участие в подготовке запуска первого искусственного спутника Земли. Был награжден двумя орденами Трудового Красного Знамени (1956, 1975), орденами Ленина (1961), Октябрьской Революции (1984), Почета (2005).</w:t>
      </w:r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br/>
        <w:t xml:space="preserve">Отмечен наградами РАН: премией и золотой медалью им. Ф. А. </w:t>
      </w:r>
      <w:proofErr w:type="spellStart"/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>Цандера</w:t>
      </w:r>
      <w:proofErr w:type="spellEnd"/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 xml:space="preserve"> (1992) за цикл работ по теории движения и управления полетом ракет и космических аппаратов, золотой медалью им. М. В. Келдыша (2010) за цикл работ по механике и управлению движением.</w:t>
      </w:r>
      <w:r w:rsidRPr="005F71F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br/>
        <w:t>Лауреат Демидовской премии (2006) за вклад в разработку основ теоретической и прикладной космонавтики.</w:t>
      </w:r>
    </w:p>
    <w:p w:rsidR="00842E12" w:rsidRPr="005F71FF" w:rsidRDefault="00842E12">
      <w:pPr>
        <w:rPr>
          <w:sz w:val="28"/>
        </w:rPr>
      </w:pPr>
    </w:p>
    <w:sectPr w:rsidR="00842E12" w:rsidRPr="005F71FF" w:rsidSect="0084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86682D"/>
    <w:rsid w:val="001931F3"/>
    <w:rsid w:val="00193CAE"/>
    <w:rsid w:val="004C3118"/>
    <w:rsid w:val="005E25C5"/>
    <w:rsid w:val="005F71FF"/>
    <w:rsid w:val="007E4C52"/>
    <w:rsid w:val="00842E12"/>
    <w:rsid w:val="0086682D"/>
    <w:rsid w:val="00C24DF8"/>
    <w:rsid w:val="00DD04FE"/>
    <w:rsid w:val="00F0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68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rian.ru%2Fgagarin_spravki%2F20110306%2F34257864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www.space.hobby.ru%2Fastronauts%2Fleonov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rian.ru%2Fspravka%2F20100715%2F25429207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www.referat.ru%2Freferats%2Fview%2F19530" TargetMode="External"/><Relationship Id="rId10" Type="http://schemas.openxmlformats.org/officeDocument/2006/relationships/hyperlink" Target="https://infourok.ru/go.html?href=http%3A%2F%2Fwww.rian.ru%2Fscience%2F20100819%2F266668651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fourok.ru/go.html?href=http%3A%2F%2Fwww.rg.ru%2F2011%2F02%2F24%2Fkosmos-si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Гость</cp:lastModifiedBy>
  <cp:revision>6</cp:revision>
  <dcterms:created xsi:type="dcterms:W3CDTF">2019-09-30T08:05:00Z</dcterms:created>
  <dcterms:modified xsi:type="dcterms:W3CDTF">2019-10-03T09:35:00Z</dcterms:modified>
</cp:coreProperties>
</file>